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F7FEC" w:rsidTr="00DF7FEC">
        <w:tc>
          <w:tcPr>
            <w:tcW w:w="4889" w:type="dxa"/>
          </w:tcPr>
          <w:p w:rsidR="00DF7FEC" w:rsidRDefault="00DF7FEC">
            <w:bookmarkStart w:id="0" w:name="_GoBack"/>
            <w:bookmarkEnd w:id="0"/>
            <w:r>
              <w:t>DATO</w:t>
            </w:r>
          </w:p>
        </w:tc>
        <w:tc>
          <w:tcPr>
            <w:tcW w:w="4889" w:type="dxa"/>
          </w:tcPr>
          <w:p w:rsidR="00DF7FEC" w:rsidRDefault="00DF7FEC">
            <w:r>
              <w:t>DESCRIZIONE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CIG</w:t>
            </w:r>
          </w:p>
        </w:tc>
        <w:tc>
          <w:tcPr>
            <w:tcW w:w="4889" w:type="dxa"/>
          </w:tcPr>
          <w:p w:rsidR="00DF7FEC" w:rsidRDefault="00DF7FEC">
            <w:r>
              <w:t>51418103D7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Struttura proponente</w:t>
            </w:r>
          </w:p>
        </w:tc>
        <w:tc>
          <w:tcPr>
            <w:tcW w:w="4889" w:type="dxa"/>
          </w:tcPr>
          <w:p w:rsidR="00DF7FEC" w:rsidRDefault="00DF7FEC">
            <w:r>
              <w:t>INAF Osservatorio Astronomico di Brera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Oggetto del bando</w:t>
            </w:r>
          </w:p>
        </w:tc>
        <w:tc>
          <w:tcPr>
            <w:tcW w:w="4889" w:type="dxa"/>
          </w:tcPr>
          <w:p w:rsidR="00DF7FEC" w:rsidRDefault="00DF7FEC">
            <w:r>
              <w:t>Fornitura della struttura del telescopio ASTRI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Procedura di scelta del contraente</w:t>
            </w:r>
          </w:p>
        </w:tc>
        <w:tc>
          <w:tcPr>
            <w:tcW w:w="4889" w:type="dxa"/>
          </w:tcPr>
          <w:p w:rsidR="00DF7FEC" w:rsidRDefault="00DF7FEC">
            <w:r>
              <w:t xml:space="preserve">Procedura negoziata senza pubblicazione di bando di gara ai sensi dell’art. 57 comma 3 </w:t>
            </w:r>
            <w:proofErr w:type="spellStart"/>
            <w:r>
              <w:t>lett</w:t>
            </w:r>
            <w:proofErr w:type="spellEnd"/>
            <w:r>
              <w:t xml:space="preserve">. a) del </w:t>
            </w:r>
            <w:proofErr w:type="spellStart"/>
            <w:r>
              <w:t>D.Lgs.</w:t>
            </w:r>
            <w:proofErr w:type="spellEnd"/>
            <w:r>
              <w:t xml:space="preserve"> n. 163/2006</w:t>
            </w:r>
          </w:p>
        </w:tc>
      </w:tr>
      <w:tr w:rsidR="00DF7FEC" w:rsidRPr="00F701E8" w:rsidTr="00DF7FEC">
        <w:tc>
          <w:tcPr>
            <w:tcW w:w="4889" w:type="dxa"/>
          </w:tcPr>
          <w:p w:rsidR="00DF7FEC" w:rsidRDefault="00DF7FEC">
            <w:r>
              <w:t>Elenco degli operatori invitati a presentare offerte</w:t>
            </w:r>
          </w:p>
        </w:tc>
        <w:tc>
          <w:tcPr>
            <w:tcW w:w="4889" w:type="dxa"/>
          </w:tcPr>
          <w:p w:rsidR="00DF7FEC" w:rsidRDefault="00F701E8" w:rsidP="00F701E8">
            <w:r>
              <w:t>A.D.S. International – via Roma 87 – Valmadrera LC</w:t>
            </w:r>
          </w:p>
          <w:p w:rsidR="00F701E8" w:rsidRPr="00F701E8" w:rsidRDefault="00F701E8" w:rsidP="00F701E8">
            <w:pPr>
              <w:rPr>
                <w:lang w:val="en-US"/>
              </w:rPr>
            </w:pPr>
            <w:r>
              <w:rPr>
                <w:lang w:val="en-US"/>
              </w:rPr>
              <w:t>AMOS</w:t>
            </w:r>
            <w:r w:rsidRPr="00F701E8">
              <w:rPr>
                <w:lang w:val="en-US"/>
              </w:rPr>
              <w:t xml:space="preserve"> – Liege Science Park – </w:t>
            </w:r>
            <w:proofErr w:type="spellStart"/>
            <w:r w:rsidRPr="00F701E8">
              <w:rPr>
                <w:lang w:val="en-US"/>
              </w:rPr>
              <w:t>Angleur</w:t>
            </w:r>
            <w:proofErr w:type="spellEnd"/>
            <w:r w:rsidRPr="00F701E8">
              <w:rPr>
                <w:lang w:val="en-US"/>
              </w:rPr>
              <w:t xml:space="preserve"> – Belgium</w:t>
            </w:r>
          </w:p>
          <w:p w:rsidR="00F701E8" w:rsidRPr="00F701E8" w:rsidRDefault="00F701E8" w:rsidP="00F701E8">
            <w:proofErr w:type="spellStart"/>
            <w:r w:rsidRPr="00F701E8">
              <w:t>Antares</w:t>
            </w:r>
            <w:proofErr w:type="spellEnd"/>
            <w:r w:rsidRPr="00F701E8">
              <w:t xml:space="preserve"> – Via Gallarate 150 – 20151 Milano</w:t>
            </w:r>
          </w:p>
          <w:p w:rsidR="00F701E8" w:rsidRPr="00F701E8" w:rsidRDefault="00F701E8" w:rsidP="00F701E8">
            <w:r w:rsidRPr="00F701E8">
              <w:t>EIE Group – Via Torino 151/a – 30172 Mestre (VE)</w:t>
            </w:r>
          </w:p>
          <w:p w:rsidR="00F701E8" w:rsidRDefault="00CA0D93" w:rsidP="00F701E8">
            <w:r>
              <w:t xml:space="preserve">Galbiati Group </w:t>
            </w:r>
            <w:proofErr w:type="spellStart"/>
            <w:r>
              <w:t>Srl</w:t>
            </w:r>
            <w:proofErr w:type="spellEnd"/>
            <w:r>
              <w:t xml:space="preserve"> – via Cà Bianca Pascolo – 23848 Oggiono (LC) – C.-F. e P.I. 0330154063</w:t>
            </w:r>
          </w:p>
          <w:p w:rsidR="00CA0D93" w:rsidRDefault="00CA0D93" w:rsidP="00F701E8">
            <w:r>
              <w:t xml:space="preserve">MBM </w:t>
            </w:r>
            <w:proofErr w:type="spellStart"/>
            <w:r>
              <w:t>GmbH</w:t>
            </w:r>
            <w:proofErr w:type="spellEnd"/>
            <w:r>
              <w:t xml:space="preserve"> – </w:t>
            </w:r>
            <w:proofErr w:type="spellStart"/>
            <w:r>
              <w:t>Munchener</w:t>
            </w:r>
            <w:proofErr w:type="spellEnd"/>
            <w:r>
              <w:t xml:space="preserve"> – </w:t>
            </w:r>
            <w:proofErr w:type="spellStart"/>
            <w:r>
              <w:t>Muhldorf</w:t>
            </w:r>
            <w:proofErr w:type="spellEnd"/>
            <w:r>
              <w:t xml:space="preserve"> – Germany</w:t>
            </w:r>
          </w:p>
          <w:p w:rsidR="00CA0D93" w:rsidRPr="00F701E8" w:rsidRDefault="00CA0D93" w:rsidP="00F701E8">
            <w:proofErr w:type="spellStart"/>
            <w:r>
              <w:t>Tomelleri</w:t>
            </w:r>
            <w:proofErr w:type="spellEnd"/>
            <w:r>
              <w:t xml:space="preserve"> </w:t>
            </w:r>
            <w:proofErr w:type="spellStart"/>
            <w:r>
              <w:t>Srl</w:t>
            </w:r>
            <w:proofErr w:type="spellEnd"/>
            <w:r>
              <w:t xml:space="preserve"> – Viale del Lavoro 12/a – Villafranca VR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Aggiudicatario</w:t>
            </w:r>
          </w:p>
        </w:tc>
        <w:tc>
          <w:tcPr>
            <w:tcW w:w="4889" w:type="dxa"/>
          </w:tcPr>
          <w:p w:rsidR="00DF7FEC" w:rsidRDefault="00DE115D" w:rsidP="00DE115D">
            <w:r>
              <w:t xml:space="preserve">Associazione Temporanea d’Imprese (A.T.I.) tra Galbiati Group </w:t>
            </w:r>
            <w:proofErr w:type="spellStart"/>
            <w:r>
              <w:t>Srl</w:t>
            </w:r>
            <w:proofErr w:type="spellEnd"/>
            <w:r>
              <w:t xml:space="preserve"> e EIE </w:t>
            </w:r>
            <w:proofErr w:type="spellStart"/>
            <w:r>
              <w:t>Srl</w:t>
            </w:r>
            <w:proofErr w:type="spellEnd"/>
            <w:r>
              <w:t xml:space="preserve"> di cui è capogruppo la società Galbiati Group </w:t>
            </w:r>
            <w:proofErr w:type="spellStart"/>
            <w:r>
              <w:t>Srl</w:t>
            </w:r>
            <w:proofErr w:type="spellEnd"/>
            <w:r>
              <w:t xml:space="preserve"> – via Cà Bianca Pascolo – 23848 Oggiono (LC) – C.-F. e P.I. 0330154063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Importo di aggiudicazione</w:t>
            </w:r>
          </w:p>
        </w:tc>
        <w:tc>
          <w:tcPr>
            <w:tcW w:w="4889" w:type="dxa"/>
          </w:tcPr>
          <w:p w:rsidR="00DF7FEC" w:rsidRDefault="00DE115D">
            <w:r>
              <w:t>€ 1.190.993,00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Tempo di completamento dell’opera, servizio o fornitura</w:t>
            </w:r>
          </w:p>
        </w:tc>
        <w:tc>
          <w:tcPr>
            <w:tcW w:w="4889" w:type="dxa"/>
          </w:tcPr>
          <w:p w:rsidR="00DF7FEC" w:rsidRDefault="000604BB">
            <w:r>
              <w:t>dalla stipula del 18/11/2013 alla consegna del 12/10/2015</w:t>
            </w:r>
          </w:p>
        </w:tc>
      </w:tr>
      <w:tr w:rsidR="00DF7FEC" w:rsidTr="00DF7FEC">
        <w:tc>
          <w:tcPr>
            <w:tcW w:w="4889" w:type="dxa"/>
          </w:tcPr>
          <w:p w:rsidR="00DF7FEC" w:rsidRDefault="00DF7FEC">
            <w:r>
              <w:t>Importo delle somme liquidate</w:t>
            </w:r>
          </w:p>
        </w:tc>
        <w:tc>
          <w:tcPr>
            <w:tcW w:w="4889" w:type="dxa"/>
          </w:tcPr>
          <w:p w:rsidR="00DF7FEC" w:rsidRDefault="00DE115D">
            <w:r>
              <w:t>€ 238.198,60</w:t>
            </w:r>
          </w:p>
        </w:tc>
      </w:tr>
    </w:tbl>
    <w:p w:rsidR="00EE1BA3" w:rsidRDefault="00EE1BA3"/>
    <w:sectPr w:rsidR="00EE1B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EC"/>
    <w:rsid w:val="000604BB"/>
    <w:rsid w:val="000B4AE9"/>
    <w:rsid w:val="00C31B4B"/>
    <w:rsid w:val="00CA0D93"/>
    <w:rsid w:val="00DE115D"/>
    <w:rsid w:val="00DF7FEC"/>
    <w:rsid w:val="00EE1BA3"/>
    <w:rsid w:val="00F7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7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F7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Moncalvi</dc:creator>
  <cp:lastModifiedBy>alessandro</cp:lastModifiedBy>
  <cp:revision>2</cp:revision>
  <cp:lastPrinted>2014-01-17T15:09:00Z</cp:lastPrinted>
  <dcterms:created xsi:type="dcterms:W3CDTF">2014-01-29T15:42:00Z</dcterms:created>
  <dcterms:modified xsi:type="dcterms:W3CDTF">2014-01-29T15:42:00Z</dcterms:modified>
</cp:coreProperties>
</file>