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6629F5" w14:textId="77777777" w:rsidR="00557B5C" w:rsidRPr="00557B5C" w:rsidRDefault="000339B7" w:rsidP="00557B5C">
      <w:pPr>
        <w:tabs>
          <w:tab w:val="left" w:pos="1701"/>
        </w:tabs>
        <w:suppressAutoHyphens/>
        <w:autoSpaceDN w:val="0"/>
        <w:jc w:val="both"/>
        <w:textAlignment w:val="baseline"/>
        <w:rPr>
          <w:rFonts w:ascii="Cambria" w:eastAsia="Times New Roman" w:hAnsi="Cambria" w:cs="Arial"/>
          <w:b/>
          <w:kern w:val="3"/>
        </w:rPr>
      </w:pPr>
      <w:r w:rsidRPr="00C335CD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335CD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335CD">
        <w:rPr>
          <w:rFonts w:ascii="Cambria" w:eastAsia="Times New Roman" w:hAnsi="Cambria"/>
          <w:kern w:val="3"/>
        </w:rPr>
        <w:t xml:space="preserve"> </w:t>
      </w:r>
      <w:r w:rsidR="001B1893" w:rsidRPr="00C335CD">
        <w:rPr>
          <w:rFonts w:ascii="Cambria" w:eastAsia="Times New Roman" w:hAnsi="Cambria" w:cs="Times New Roman"/>
          <w:kern w:val="3"/>
          <w:lang w:eastAsia="it-IT"/>
        </w:rPr>
        <w:t>“</w:t>
      </w:r>
      <w:r w:rsidR="00A55B0D" w:rsidRPr="00C335CD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DB21BE" w:rsidRPr="00C335CD">
        <w:rPr>
          <w:rFonts w:ascii="Cambria" w:eastAsia="Times New Roman" w:hAnsi="Cambria" w:cs="Times New Roman"/>
          <w:b/>
          <w:kern w:val="3"/>
          <w:lang w:eastAsia="it-IT"/>
        </w:rPr>
        <w:t xml:space="preserve">– </w:t>
      </w:r>
      <w:r w:rsidR="00557B5C" w:rsidRPr="00557B5C">
        <w:rPr>
          <w:rFonts w:ascii="Cambria" w:eastAsia="Calibri" w:hAnsi="Cambria" w:cs="Arial"/>
          <w:b/>
          <w:i/>
        </w:rPr>
        <w:t>“Early kinematics of star clusters and associations”</w:t>
      </w:r>
      <w:r w:rsidR="00557B5C" w:rsidRPr="00557B5C">
        <w:rPr>
          <w:rFonts w:ascii="Cambria" w:eastAsia="Times New Roman" w:hAnsi="Cambria" w:cs="Arial"/>
          <w:kern w:val="3"/>
        </w:rPr>
        <w:t>.</w:t>
      </w:r>
    </w:p>
    <w:p w14:paraId="25848237" w14:textId="50645C11" w:rsidR="000339B7" w:rsidRPr="00C335CD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</w:p>
    <w:p w14:paraId="588ECA9E" w14:textId="77777777" w:rsidR="000339B7" w:rsidRPr="00C335CD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9EEE591" w14:textId="05B64790" w:rsidR="00557B5C" w:rsidRPr="00557B5C" w:rsidRDefault="000339B7" w:rsidP="00557B5C">
      <w:pPr>
        <w:tabs>
          <w:tab w:val="left" w:pos="1701"/>
        </w:tabs>
        <w:suppressAutoHyphens/>
        <w:autoSpaceDN w:val="0"/>
        <w:jc w:val="both"/>
        <w:textAlignment w:val="baseline"/>
        <w:rPr>
          <w:rFonts w:ascii="Cambria" w:eastAsia="Times New Roman" w:hAnsi="Cambria" w:cs="Arial"/>
          <w:b/>
          <w:kern w:val="3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 w:rsidRPr="00C335CD">
        <w:rPr>
          <w:rFonts w:ascii="Cambria" w:eastAsia="ヒラギノ角ゴ Pro W3" w:hAnsi="Cambria" w:cs="Times New Roman"/>
          <w:color w:val="000000"/>
        </w:rPr>
        <w:t xml:space="preserve">del </w:t>
      </w:r>
      <w:r w:rsidR="00D16539" w:rsidRPr="00D16539">
        <w:rPr>
          <w:rFonts w:ascii="Cambria" w:eastAsia="ヒラギノ角ゴ Pro W3" w:hAnsi="Cambria" w:cs="Times New Roman"/>
          <w:color w:val="000000"/>
        </w:rPr>
        <w:t>01</w:t>
      </w:r>
      <w:r w:rsidR="00F95018" w:rsidRPr="00D16539">
        <w:rPr>
          <w:rFonts w:ascii="Cambria" w:eastAsia="ヒラギノ角ゴ Pro W3" w:hAnsi="Cambria" w:cs="Times New Roman"/>
          <w:color w:val="000000"/>
        </w:rPr>
        <w:t>/</w:t>
      </w:r>
      <w:r w:rsidR="00D16539" w:rsidRPr="00D16539">
        <w:rPr>
          <w:rFonts w:ascii="Cambria" w:eastAsia="ヒラギノ角ゴ Pro W3" w:hAnsi="Cambria" w:cs="Times New Roman"/>
          <w:color w:val="000000"/>
        </w:rPr>
        <w:t>10</w:t>
      </w:r>
      <w:r w:rsidR="00F95018" w:rsidRPr="00D16539">
        <w:rPr>
          <w:rFonts w:ascii="Cambria" w:eastAsia="ヒラギノ角ゴ Pro W3" w:hAnsi="Cambria" w:cs="Times New Roman"/>
          <w:color w:val="000000"/>
        </w:rPr>
        <w:t>/202</w:t>
      </w:r>
      <w:r w:rsidR="00C335CD" w:rsidRPr="00D16539">
        <w:rPr>
          <w:rFonts w:ascii="Cambria" w:eastAsia="ヒラギノ角ゴ Pro W3" w:hAnsi="Cambria" w:cs="Times New Roman"/>
          <w:color w:val="000000"/>
        </w:rPr>
        <w:t>4</w:t>
      </w:r>
      <w:r w:rsidR="00C520AA" w:rsidRPr="00D16539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B719EB">
        <w:rPr>
          <w:rFonts w:ascii="Cambria" w:eastAsia="ヒラギノ角ゴ Pro W3" w:hAnsi="Cambria" w:cs="Times New Roman"/>
          <w:color w:val="000000"/>
        </w:rPr>
        <w:t xml:space="preserve">n. </w:t>
      </w:r>
      <w:r w:rsidR="00C335CD" w:rsidRPr="00B719EB">
        <w:rPr>
          <w:rFonts w:ascii="Cambria" w:eastAsia="ヒラギノ角ゴ Pro W3" w:hAnsi="Cambria" w:cs="Times New Roman"/>
          <w:color w:val="000000"/>
        </w:rPr>
        <w:t>1</w:t>
      </w:r>
      <w:r w:rsidR="00B719EB">
        <w:rPr>
          <w:rFonts w:ascii="Cambria" w:eastAsia="ヒラギノ角ゴ Pro W3" w:hAnsi="Cambria" w:cs="Times New Roman"/>
          <w:color w:val="000000"/>
        </w:rPr>
        <w:t>81</w:t>
      </w:r>
      <w:r w:rsidR="00F95018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per il conferimento di un assegno di ricerca dal titolo: </w:t>
      </w:r>
      <w:r w:rsidR="00040A87" w:rsidRPr="00040A87">
        <w:rPr>
          <w:rFonts w:ascii="Cambria" w:hAnsi="Cambria"/>
          <w:b/>
          <w:bCs/>
          <w:i/>
          <w:iCs/>
        </w:rPr>
        <w:t>“</w:t>
      </w:r>
      <w:r w:rsidR="00557B5C" w:rsidRPr="00557B5C">
        <w:rPr>
          <w:rFonts w:ascii="Cambria" w:eastAsia="Calibri" w:hAnsi="Cambria" w:cs="Arial"/>
          <w:b/>
          <w:i/>
        </w:rPr>
        <w:t>“Early kinematics of star clusters and associations”</w:t>
      </w:r>
      <w:r w:rsidR="00557B5C" w:rsidRPr="00557B5C">
        <w:rPr>
          <w:rFonts w:ascii="Cambria" w:eastAsia="Times New Roman" w:hAnsi="Cambria" w:cs="Arial"/>
          <w:kern w:val="3"/>
        </w:rPr>
        <w:t>.</w:t>
      </w:r>
    </w:p>
    <w:p w14:paraId="50F632A4" w14:textId="2CE9AA64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081B4E6F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sono a conoscenza delle limitazioni di cui all'articolo </w:t>
      </w:r>
      <w:r w:rsidR="00914E11">
        <w:rPr>
          <w:rFonts w:ascii="Cambria" w:eastAsia="ヒラギノ角ゴ Pro W3" w:hAnsi="Cambria" w:cs="Times New Roman"/>
          <w:color w:val="000000"/>
        </w:rPr>
        <w:t>4</w:t>
      </w:r>
      <w:r w:rsidRPr="00C520AA">
        <w:rPr>
          <w:rFonts w:ascii="Cambria" w:eastAsia="ヒラギノ角ゴ Pro W3" w:hAnsi="Cambria" w:cs="Times New Roman"/>
          <w:color w:val="000000"/>
        </w:rPr>
        <w:t xml:space="preserve">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6C47AB2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C95FA6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</w:t>
      </w:r>
    </w:p>
    <w:p w14:paraId="7E2EC296" w14:textId="147DD881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C95FA6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18658009" w14:textId="77777777" w:rsidR="00557B5C" w:rsidRPr="00557B5C" w:rsidRDefault="007655DA" w:rsidP="00557B5C">
      <w:pPr>
        <w:tabs>
          <w:tab w:val="left" w:pos="1701"/>
        </w:tabs>
        <w:suppressAutoHyphens/>
        <w:autoSpaceDN w:val="0"/>
        <w:jc w:val="both"/>
        <w:textAlignment w:val="baseline"/>
        <w:rPr>
          <w:rFonts w:ascii="Cambria" w:eastAsia="Times New Roman" w:hAnsi="Cambria" w:cs="Arial"/>
          <w:b/>
          <w:kern w:val="3"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</w:t>
      </w:r>
      <w:r w:rsidR="00557B5C" w:rsidRPr="00557B5C">
        <w:rPr>
          <w:rFonts w:ascii="Cambria" w:eastAsia="Calibri" w:hAnsi="Cambria" w:cs="Arial"/>
          <w:b/>
          <w:i/>
        </w:rPr>
        <w:t>“Early kinematics of star clusters and associations”</w:t>
      </w:r>
      <w:r w:rsidR="00557B5C" w:rsidRPr="00557B5C">
        <w:rPr>
          <w:rFonts w:ascii="Cambria" w:eastAsia="Times New Roman" w:hAnsi="Cambria" w:cs="Arial"/>
          <w:kern w:val="3"/>
        </w:rPr>
        <w:t>.</w:t>
      </w:r>
    </w:p>
    <w:p w14:paraId="7C066259" w14:textId="08EDA26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EBB187F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 xml:space="preserve">ALLEGATO B 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70334B07" w:rsidR="000339B7" w:rsidRPr="00557B5C" w:rsidRDefault="00D76E7A" w:rsidP="00557B5C">
      <w:pPr>
        <w:tabs>
          <w:tab w:val="left" w:pos="1701"/>
        </w:tabs>
        <w:suppressAutoHyphens/>
        <w:autoSpaceDN w:val="0"/>
        <w:jc w:val="both"/>
        <w:textAlignment w:val="baseline"/>
        <w:rPr>
          <w:rFonts w:ascii="Cambria" w:eastAsia="Times New Roman" w:hAnsi="Cambria" w:cs="Arial"/>
          <w:b/>
          <w:kern w:val="3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557B5C" w:rsidRPr="00557B5C">
        <w:rPr>
          <w:rFonts w:ascii="Cambria" w:eastAsia="Calibri" w:hAnsi="Cambria" w:cs="Arial"/>
          <w:b/>
          <w:i/>
        </w:rPr>
        <w:t>“Early kinematics of star clusters and associations”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40A87"/>
    <w:rsid w:val="000739C2"/>
    <w:rsid w:val="000B2D98"/>
    <w:rsid w:val="001B1893"/>
    <w:rsid w:val="001D2655"/>
    <w:rsid w:val="00457280"/>
    <w:rsid w:val="004D75A6"/>
    <w:rsid w:val="00557B5C"/>
    <w:rsid w:val="006306C1"/>
    <w:rsid w:val="0064611F"/>
    <w:rsid w:val="007655DA"/>
    <w:rsid w:val="00775F5F"/>
    <w:rsid w:val="00823989"/>
    <w:rsid w:val="00890283"/>
    <w:rsid w:val="008C7B1A"/>
    <w:rsid w:val="00914E11"/>
    <w:rsid w:val="009679B5"/>
    <w:rsid w:val="00A55B0D"/>
    <w:rsid w:val="00A65396"/>
    <w:rsid w:val="00A87FE5"/>
    <w:rsid w:val="00A93A79"/>
    <w:rsid w:val="00A97434"/>
    <w:rsid w:val="00AA7400"/>
    <w:rsid w:val="00B719EB"/>
    <w:rsid w:val="00B72867"/>
    <w:rsid w:val="00BF5415"/>
    <w:rsid w:val="00C05A9E"/>
    <w:rsid w:val="00C335CD"/>
    <w:rsid w:val="00C520AA"/>
    <w:rsid w:val="00C7232F"/>
    <w:rsid w:val="00C95FA6"/>
    <w:rsid w:val="00D16539"/>
    <w:rsid w:val="00D76E7A"/>
    <w:rsid w:val="00DB21BE"/>
    <w:rsid w:val="00E561AB"/>
    <w:rsid w:val="00F8271B"/>
    <w:rsid w:val="00F90484"/>
    <w:rsid w:val="00F9501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Gabriele Gasperini</cp:lastModifiedBy>
  <cp:revision>12</cp:revision>
  <cp:lastPrinted>2024-06-26T09:34:00Z</cp:lastPrinted>
  <dcterms:created xsi:type="dcterms:W3CDTF">2023-12-20T11:53:00Z</dcterms:created>
  <dcterms:modified xsi:type="dcterms:W3CDTF">2024-10-01T10:04:00Z</dcterms:modified>
</cp:coreProperties>
</file>