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0EDB6820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CD2311">
        <w:rPr>
          <w:rFonts w:ascii="Times New Roman" w:eastAsia="Arial" w:hAnsi="Times New Roman" w:cs="Times New Roman"/>
          <w:b/>
          <w:color w:val="000000"/>
          <w:sz w:val="22"/>
          <w:szCs w:val="22"/>
        </w:rPr>
        <w:t>8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4897F4BF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ammesso/a alla </w:t>
      </w:r>
      <w:bookmarkStart w:id="0" w:name="_GoBack"/>
      <w:r w:rsidRPr="002F15F7">
        <w:rPr>
          <w:rFonts w:ascii="Times New Roman" w:eastAsia="Arial" w:hAnsi="Times New Roman" w:cs="Times New Roman"/>
          <w:sz w:val="22"/>
          <w:szCs w:val="22"/>
        </w:rPr>
        <w:t>selezione per il conferimento di un Assegno di Ricerca</w:t>
      </w:r>
      <w:r w:rsidR="00C77CE7" w:rsidRPr="002F15F7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2F15F7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2F15F7">
        <w:rPr>
          <w:rFonts w:ascii="Times New Roman" w:eastAsia="Arial" w:hAnsi="Times New Roman" w:cs="Times New Roman"/>
          <w:sz w:val="22"/>
          <w:szCs w:val="22"/>
        </w:rPr>
        <w:t>”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2F15F7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2F15F7" w:rsidRPr="002F15F7">
        <w:rPr>
          <w:rFonts w:ascii="Times New Roman" w:hAnsi="Times New Roman"/>
          <w:b/>
          <w:i/>
          <w:sz w:val="22"/>
          <w:szCs w:val="22"/>
        </w:rPr>
        <w:t>Origine e destino dell’acqua subglaciale marziana nei dati di MARSIS</w:t>
      </w:r>
      <w:r w:rsidR="00F96A73" w:rsidRPr="002F15F7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2F15F7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2F15F7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2F15F7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>390</w:t>
      </w:r>
      <w:r w:rsidR="00751291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>7</w:t>
      </w:r>
      <w:r w:rsidR="00A15A6C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embre 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2F15F7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2F15F7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2F15F7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2F15F7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2F15F7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2F15F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2F15F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2F15F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2F15F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  <w:bookmarkEnd w:id="0"/>
      <w:r w:rsidRPr="00B15F02">
        <w:rPr>
          <w:rFonts w:ascii="Times New Roman" w:eastAsia="Arial" w:hAnsi="Times New Roman" w:cs="Times New Roman"/>
          <w:sz w:val="22"/>
          <w:szCs w:val="22"/>
        </w:rPr>
        <w:t>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54</cp:revision>
  <dcterms:created xsi:type="dcterms:W3CDTF">2021-01-26T14:44:00Z</dcterms:created>
  <dcterms:modified xsi:type="dcterms:W3CDTF">2022-12-07T10:19:00Z</dcterms:modified>
</cp:coreProperties>
</file>