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Via Gobetti 93/3</w:t>
      </w:r>
    </w:p>
    <w:p w14:paraId="690E8EA8"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40129 Bologna</w:t>
      </w:r>
    </w:p>
    <w:p w14:paraId="6E83BF43" w14:textId="77777777" w:rsidR="00A5388A" w:rsidRPr="007F371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4D4D53" w14:textId="358B43BD" w:rsidR="00A5388A" w:rsidRPr="00381D6B"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611484">
        <w:rPr>
          <w:rFonts w:ascii="Cambria" w:eastAsia="Times New Roman" w:hAnsi="Cambria" w:cs="Times New Roman"/>
          <w:kern w:val="2"/>
          <w:sz w:val="24"/>
          <w:szCs w:val="24"/>
          <w:lang w:val="en-US" w:eastAsia="it-IT"/>
        </w:rPr>
        <w:t>Subject:</w:t>
      </w:r>
      <w:r w:rsidRPr="00611484">
        <w:rPr>
          <w:rFonts w:ascii="Cambria" w:eastAsia="Times New Roman" w:hAnsi="Cambria"/>
          <w:kern w:val="2"/>
          <w:sz w:val="24"/>
          <w:szCs w:val="24"/>
          <w:lang w:val="en-US"/>
        </w:rPr>
        <w:t xml:space="preserve"> </w:t>
      </w:r>
      <w:r w:rsidR="00381D6B" w:rsidRPr="00611484">
        <w:rPr>
          <w:rFonts w:ascii="Cambria" w:eastAsia="Times New Roman" w:hAnsi="Cambria" w:cs="Times New Roman"/>
          <w:bCs/>
          <w:i/>
          <w:iCs/>
          <w:kern w:val="2"/>
          <w:sz w:val="24"/>
          <w:szCs w:val="24"/>
          <w:lang w:val="en-US" w:eastAsia="it-IT"/>
        </w:rPr>
        <w:t xml:space="preserve"> “Application for the Post Doc </w:t>
      </w:r>
      <w:r w:rsidR="00381D6B" w:rsidRPr="009E0AA1">
        <w:rPr>
          <w:rFonts w:ascii="Cambria" w:eastAsia="Times New Roman" w:hAnsi="Cambria" w:cs="Times New Roman"/>
          <w:bCs/>
          <w:i/>
          <w:iCs/>
          <w:kern w:val="2"/>
          <w:sz w:val="24"/>
          <w:szCs w:val="24"/>
          <w:lang w:val="en-US" w:eastAsia="it-IT"/>
        </w:rPr>
        <w:t xml:space="preserve">position </w:t>
      </w:r>
      <w:r w:rsidR="00611484" w:rsidRPr="009E0AA1">
        <w:rPr>
          <w:rFonts w:ascii="Cambria" w:eastAsia="Times New Roman" w:hAnsi="Cambria" w:cs="Times New Roman"/>
          <w:b/>
          <w:bCs/>
          <w:i/>
          <w:iCs/>
          <w:kern w:val="2"/>
          <w:sz w:val="24"/>
          <w:szCs w:val="24"/>
          <w:lang w:val="en-US" w:eastAsia="it-IT"/>
        </w:rPr>
        <w:t>LSST</w:t>
      </w:r>
      <w:r w:rsidR="00D24933" w:rsidRPr="009E0AA1">
        <w:rPr>
          <w:rFonts w:ascii="Cambria" w:eastAsia="Times New Roman" w:hAnsi="Cambria" w:cs="Times New Roman"/>
          <w:b/>
          <w:bCs/>
          <w:i/>
          <w:iCs/>
          <w:kern w:val="2"/>
          <w:sz w:val="24"/>
          <w:szCs w:val="24"/>
          <w:lang w:val="en-US" w:eastAsia="it-IT"/>
        </w:rPr>
        <w:t>”.</w:t>
      </w:r>
    </w:p>
    <w:p w14:paraId="639C36DA" w14:textId="77777777" w:rsidR="00A5388A" w:rsidRPr="00381D6B"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7DF31A56"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w:t>
      </w:r>
      <w:r w:rsidRPr="009E0AA1">
        <w:rPr>
          <w:rFonts w:ascii="Cambria" w:eastAsia="ヒラギノ角ゴ Pro W3" w:hAnsi="Cambria" w:cs="Times New Roman"/>
          <w:color w:val="000000"/>
          <w:sz w:val="24"/>
          <w:szCs w:val="24"/>
          <w:lang w:val="en-US"/>
        </w:rPr>
        <w:t>Resolution n</w:t>
      </w:r>
      <w:r w:rsidR="009E0AA1" w:rsidRPr="009E0AA1">
        <w:rPr>
          <w:rFonts w:ascii="Cambria" w:eastAsia="ヒラギノ角ゴ Pro W3" w:hAnsi="Cambria" w:cs="Times New Roman"/>
          <w:color w:val="000000"/>
          <w:sz w:val="24"/>
          <w:szCs w:val="24"/>
          <w:lang w:val="en-US"/>
        </w:rPr>
        <w:t>.</w:t>
      </w:r>
      <w:r w:rsidR="00E61CB0" w:rsidRPr="009E0AA1">
        <w:rPr>
          <w:rFonts w:ascii="Cambria" w:eastAsia="ヒラギノ角ゴ Pro W3" w:hAnsi="Cambria" w:cs="Times New Roman"/>
          <w:color w:val="000000"/>
          <w:sz w:val="24"/>
          <w:szCs w:val="24"/>
          <w:lang w:val="en-US"/>
        </w:rPr>
        <w:t xml:space="preserve"> </w:t>
      </w:r>
      <w:r w:rsidR="009E0AA1">
        <w:rPr>
          <w:rFonts w:ascii="Cambria" w:eastAsia="ヒラギノ角ゴ Pro W3" w:hAnsi="Cambria" w:cs="Times New Roman"/>
          <w:color w:val="000000"/>
          <w:sz w:val="24"/>
          <w:szCs w:val="24"/>
          <w:lang w:val="en-US"/>
        </w:rPr>
        <w:t xml:space="preserve">196 </w:t>
      </w:r>
      <w:r w:rsidR="00381D6B">
        <w:rPr>
          <w:rFonts w:ascii="Cambria" w:eastAsia="ヒラギノ角ゴ Pro W3" w:hAnsi="Cambria" w:cs="Times New Roman"/>
          <w:color w:val="000000"/>
          <w:sz w:val="24"/>
          <w:szCs w:val="24"/>
          <w:lang w:val="en-US"/>
        </w:rPr>
        <w:t xml:space="preserve">of </w:t>
      </w:r>
      <w:r w:rsidR="00611484">
        <w:rPr>
          <w:rFonts w:ascii="Cambria" w:eastAsia="ヒラギノ角ゴ Pro W3" w:hAnsi="Cambria" w:cs="Times New Roman"/>
          <w:color w:val="000000"/>
          <w:sz w:val="24"/>
          <w:szCs w:val="24"/>
          <w:lang w:val="en-US"/>
        </w:rPr>
        <w:t>20/11/2023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the</w:t>
      </w:r>
      <w:r w:rsidRPr="009D418F">
        <w:rPr>
          <w:rFonts w:ascii="Cambria" w:eastAsia="ヒラギノ角ゴ Pro W3" w:hAnsi="Cambria" w:cs="Times New Roman"/>
          <w:color w:val="000000"/>
          <w:sz w:val="24"/>
          <w:szCs w:val="24"/>
          <w:lang w:val="en-US"/>
        </w:rPr>
        <w:t xml:space="preserve"> </w:t>
      </w:r>
      <w:r w:rsidRPr="00611484">
        <w:rPr>
          <w:rFonts w:ascii="Cambria" w:eastAsia="ヒラギノ角ゴ Pro W3" w:hAnsi="Cambria" w:cs="Times New Roman"/>
          <w:color w:val="000000"/>
          <w:sz w:val="24"/>
          <w:szCs w:val="24"/>
          <w:lang w:val="en-US"/>
        </w:rPr>
        <w:t>post-doc</w:t>
      </w:r>
      <w:r w:rsidR="00E61CB0" w:rsidRPr="00611484">
        <w:rPr>
          <w:rFonts w:ascii="Cambria" w:eastAsia="ヒラギノ角ゴ Pro W3" w:hAnsi="Cambria" w:cs="Times New Roman"/>
          <w:color w:val="000000"/>
          <w:sz w:val="24"/>
          <w:szCs w:val="24"/>
          <w:lang w:val="en-US"/>
        </w:rPr>
        <w:t>toral</w:t>
      </w:r>
      <w:r w:rsidRPr="009D418F">
        <w:rPr>
          <w:rFonts w:ascii="Cambria" w:eastAsia="ヒラギノ角ゴ Pro W3" w:hAnsi="Cambria" w:cs="Times New Roman"/>
          <w:color w:val="000000"/>
          <w:sz w:val="24"/>
          <w:szCs w:val="24"/>
          <w:lang w:val="en-US"/>
        </w:rPr>
        <w:t xml:space="preserve"> position: </w:t>
      </w:r>
      <w:r w:rsidRPr="009D418F">
        <w:rPr>
          <w:rFonts w:ascii="Cambria" w:hAnsi="Cambria"/>
          <w:b/>
          <w:bCs/>
          <w:i/>
          <w:iCs/>
          <w:color w:val="000000"/>
          <w:sz w:val="24"/>
          <w:szCs w:val="24"/>
          <w:lang w:val="en-US"/>
        </w:rPr>
        <w:t>“</w:t>
      </w:r>
      <w:r w:rsidR="00611484" w:rsidRPr="00611484">
        <w:rPr>
          <w:rFonts w:ascii="Cambria" w:eastAsia="Cambria" w:hAnsi="Cambria" w:cs="Cambria"/>
          <w:b/>
          <w:i/>
          <w:lang w:val="en-US"/>
        </w:rPr>
        <w:t>Development of tools for classification, full characterization and validation of variable sources observed by the Legacy Survey of Space and Time (LSST) with the Vera Rubin Observatory</w:t>
      </w:r>
      <w:r w:rsidR="00D24933" w:rsidRPr="00D24933">
        <w:rPr>
          <w:rFonts w:ascii="Cambria" w:hAnsi="Cambria"/>
          <w:b/>
          <w:bCs/>
          <w:i/>
          <w:iCs/>
          <w:color w:val="000000"/>
          <w:sz w:val="24"/>
          <w:szCs w:val="24"/>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(dd/mm/yyyy)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have never obtained a post-doc position (“Assegno di ricerca”, AdR)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(“Assegno di ricerca”, AdR) as in Art. 22, 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“Assegno di ricerca” with the title ....................................................................................................., 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“Assegno di ricerca”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7F371F">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2F0BB9CA" w:rsidR="00C51D12" w:rsidRDefault="007F371F" w:rsidP="00C51D12">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7F371F">
          <w:rPr>
            <w:rFonts w:ascii="Cambria" w:hAnsi="Cambria"/>
            <w:sz w:val="24"/>
            <w:szCs w:val="24"/>
            <w:lang w:val="en-US"/>
          </w:rPr>
          <w:t xml:space="preserve">Art. 1 comma 28-quinquies </w:t>
        </w:r>
        <w:r w:rsidR="00BA5A8A">
          <w:rPr>
            <w:rFonts w:ascii="Cambria" w:hAnsi="Cambria"/>
            <w:sz w:val="24"/>
            <w:szCs w:val="24"/>
            <w:lang w:val="en-US"/>
          </w:rPr>
          <w:t xml:space="preserve">of the Italian law </w:t>
        </w:r>
        <w:r w:rsidRPr="007F371F">
          <w:rPr>
            <w:rFonts w:ascii="Cambria" w:hAnsi="Cambria"/>
            <w:sz w:val="24"/>
            <w:szCs w:val="24"/>
            <w:lang w:val="en-US"/>
          </w:rPr>
          <w:t>15/2022</w:t>
        </w:r>
      </w:hyperlink>
      <w:r w:rsidRPr="007F371F">
        <w:rPr>
          <w:rFonts w:ascii="Cambria" w:hAnsi="Cambria"/>
          <w:sz w:val="24"/>
          <w:szCs w:val="24"/>
          <w:lang w:val="en-US"/>
        </w:rPr>
        <w:t>,</w:t>
      </w:r>
      <w:r w:rsidRPr="009D418F">
        <w:rPr>
          <w:rFonts w:ascii="Cambria" w:hAnsi="Cambria"/>
          <w:sz w:val="24"/>
          <w:szCs w:val="24"/>
          <w:lang w:val="en-US"/>
        </w:rPr>
        <w:t xml:space="preserve"> for the application </w:t>
      </w:r>
      <w:r>
        <w:rPr>
          <w:rFonts w:ascii="Cambria" w:hAnsi="Cambria"/>
          <w:sz w:val="24"/>
          <w:szCs w:val="24"/>
          <w:lang w:val="en-US"/>
        </w:rPr>
        <w:t xml:space="preserve">to the </w:t>
      </w:r>
      <w:r w:rsidRPr="007F371F">
        <w:rPr>
          <w:rFonts w:ascii="Cambria" w:hAnsi="Cambria"/>
          <w:sz w:val="24"/>
          <w:szCs w:val="24"/>
          <w:lang w:val="en-US"/>
        </w:rPr>
        <w:t>post-doctoral position with the title:</w:t>
      </w:r>
      <w:r w:rsidRPr="009D418F">
        <w:rPr>
          <w:rFonts w:ascii="Cambria" w:eastAsia="ヒラギノ角ゴ Pro W3" w:hAnsi="Cambria" w:cs="Times New Roman"/>
          <w:color w:val="000000"/>
          <w:sz w:val="24"/>
          <w:szCs w:val="24"/>
          <w:lang w:val="en-US"/>
        </w:rPr>
        <w:t xml:space="preserve"> </w:t>
      </w:r>
      <w:r>
        <w:rPr>
          <w:rFonts w:ascii="Cambria" w:eastAsia="Times New Roman" w:hAnsi="Cambria" w:cs="Times New Roman"/>
          <w:b/>
          <w:color w:val="000000"/>
          <w:kern w:val="2"/>
          <w:sz w:val="24"/>
          <w:szCs w:val="24"/>
          <w:lang w:val="en-US" w:eastAsia="it-IT"/>
        </w:rPr>
        <w:t>“</w:t>
      </w:r>
      <w:r w:rsidR="00611484" w:rsidRPr="00611484">
        <w:rPr>
          <w:rFonts w:ascii="Cambria" w:eastAsia="Times New Roman" w:hAnsi="Cambria" w:cs="Times New Roman"/>
          <w:b/>
          <w:i/>
          <w:color w:val="000000"/>
          <w:kern w:val="2"/>
          <w:sz w:val="24"/>
          <w:szCs w:val="24"/>
          <w:lang w:val="en-US" w:eastAsia="it-IT"/>
        </w:rPr>
        <w:t>Development of tools for classification, full characterization and validation of variable sources observed by the Legacy Survey of Space and Time (LSST) with the Vera Rubin Observatory</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C51D12">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december</w:t>
      </w:r>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3501198D" w14:textId="77777777"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14:paraId="063E0A5F" w14:textId="77777777"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77777777"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73D8859C"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r w:rsidR="00A1657A" w:rsidRPr="00611484">
        <w:rPr>
          <w:rFonts w:ascii="Cambria" w:eastAsia="ヒラギノ角ゴ Pro W3" w:hAnsi="Cambria" w:cs="Times New Roman"/>
          <w:color w:val="000000"/>
          <w:sz w:val="24"/>
          <w:szCs w:val="24"/>
          <w:lang w:val="en-US"/>
        </w:rPr>
        <w:t>post-doctoral</w:t>
      </w:r>
      <w:r w:rsidR="00A1657A" w:rsidRPr="009D418F">
        <w:rPr>
          <w:rFonts w:ascii="Cambria" w:eastAsia="ヒラギノ角ゴ Pro W3" w:hAnsi="Cambria" w:cs="Times New Roman"/>
          <w:color w:val="000000"/>
          <w:sz w:val="24"/>
          <w:szCs w:val="24"/>
          <w:lang w:val="en-US"/>
        </w:rPr>
        <w:t xml:space="preserve"> position with the title: </w:t>
      </w:r>
      <w:r w:rsidR="000F5FB9">
        <w:rPr>
          <w:rFonts w:ascii="Cambria" w:eastAsia="Times New Roman" w:hAnsi="Cambria" w:cs="Times New Roman"/>
          <w:b/>
          <w:color w:val="000000"/>
          <w:kern w:val="2"/>
          <w:sz w:val="24"/>
          <w:szCs w:val="24"/>
          <w:lang w:val="en-US" w:eastAsia="it-IT"/>
        </w:rPr>
        <w:t>“</w:t>
      </w:r>
      <w:r w:rsidR="00611484" w:rsidRPr="00611484">
        <w:rPr>
          <w:rFonts w:ascii="Cambria" w:eastAsia="Cambria" w:hAnsi="Cambria" w:cs="Cambria"/>
          <w:b/>
          <w:i/>
          <w:lang w:val="en-US"/>
        </w:rPr>
        <w:t>Development of tools for classification, full characterization and validation of variable sources observed by the Legacy Survey of Space and Time (LSST) with the Vera Rubin Observatory</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349521210">
    <w:abstractNumId w:val="3"/>
  </w:num>
  <w:num w:numId="2" w16cid:durableId="2056273836">
    <w:abstractNumId w:val="2"/>
  </w:num>
  <w:num w:numId="3" w16cid:durableId="740252054">
    <w:abstractNumId w:val="1"/>
  </w:num>
  <w:num w:numId="4" w16cid:durableId="234240188">
    <w:abstractNumId w:val="0"/>
  </w:num>
  <w:num w:numId="5" w16cid:durableId="1607351007">
    <w:abstractNumId w:val="5"/>
  </w:num>
  <w:num w:numId="6" w16cid:durableId="1864902458">
    <w:abstractNumId w:val="4"/>
  </w:num>
  <w:num w:numId="7" w16cid:durableId="1832868835">
    <w:abstractNumId w:val="5"/>
    <w:lvlOverride w:ilvl="0">
      <w:startOverride w:val="1"/>
    </w:lvlOverride>
  </w:num>
  <w:num w:numId="8" w16cid:durableId="1216550106">
    <w:abstractNumId w:val="5"/>
  </w:num>
  <w:num w:numId="9" w16cid:durableId="1485395791">
    <w:abstractNumId w:val="5"/>
  </w:num>
  <w:num w:numId="10" w16cid:durableId="572932197">
    <w:abstractNumId w:val="5"/>
  </w:num>
  <w:num w:numId="11" w16cid:durableId="1676608102">
    <w:abstractNumId w:val="5"/>
  </w:num>
  <w:num w:numId="12" w16cid:durableId="950622663">
    <w:abstractNumId w:val="5"/>
  </w:num>
  <w:num w:numId="13" w16cid:durableId="1491826638">
    <w:abstractNumId w:val="5"/>
  </w:num>
  <w:num w:numId="14" w16cid:durableId="2143109946">
    <w:abstractNumId w:val="5"/>
  </w:num>
  <w:num w:numId="15" w16cid:durableId="989288173">
    <w:abstractNumId w:val="5"/>
  </w:num>
  <w:num w:numId="16" w16cid:durableId="1875730568">
    <w:abstractNumId w:val="5"/>
  </w:num>
  <w:num w:numId="17" w16cid:durableId="1275671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577C1"/>
    <w:rsid w:val="002A78A6"/>
    <w:rsid w:val="00344566"/>
    <w:rsid w:val="00381D6B"/>
    <w:rsid w:val="003C23FD"/>
    <w:rsid w:val="00450FC1"/>
    <w:rsid w:val="00481770"/>
    <w:rsid w:val="00553951"/>
    <w:rsid w:val="005B734A"/>
    <w:rsid w:val="00611484"/>
    <w:rsid w:val="00626489"/>
    <w:rsid w:val="00635F80"/>
    <w:rsid w:val="00636E6C"/>
    <w:rsid w:val="00735AC5"/>
    <w:rsid w:val="0078691B"/>
    <w:rsid w:val="007F371F"/>
    <w:rsid w:val="00902C8A"/>
    <w:rsid w:val="00953D0E"/>
    <w:rsid w:val="009B4D4E"/>
    <w:rsid w:val="009D418F"/>
    <w:rsid w:val="009E0AA1"/>
    <w:rsid w:val="00A1657A"/>
    <w:rsid w:val="00A41D96"/>
    <w:rsid w:val="00A5388A"/>
    <w:rsid w:val="00AB13E6"/>
    <w:rsid w:val="00AE5949"/>
    <w:rsid w:val="00BA5A8A"/>
    <w:rsid w:val="00BB33BA"/>
    <w:rsid w:val="00C048F6"/>
    <w:rsid w:val="00C51D12"/>
    <w:rsid w:val="00CA7680"/>
    <w:rsid w:val="00CC709C"/>
    <w:rsid w:val="00D15C72"/>
    <w:rsid w:val="00D24933"/>
    <w:rsid w:val="00D41A02"/>
    <w:rsid w:val="00D64AF8"/>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7769</Characters>
  <Application>Microsoft Office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3</cp:revision>
  <dcterms:created xsi:type="dcterms:W3CDTF">2023-11-16T14:43:00Z</dcterms:created>
  <dcterms:modified xsi:type="dcterms:W3CDTF">2023-11-20T09:39:00Z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