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Procedura aperta, con importo superiore alla soglia comunitaria, per l’appalto, di durata triennale, dei servizi integrati di guardiania, radio-controllo e videosorveglianza del Complesso Immobiliare sito a Roma, nel Viale del Parco Mellini, numero 84, Sede della "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Amministrazione Centrale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" dello "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Istituto Nazionale di Astrofisica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".</w:t>
      </w:r>
    </w:p>
    <w:p w:rsidR="00000000" w:rsidDel="00000000" w:rsidP="00000000" w:rsidRDefault="00000000" w:rsidRPr="00000000" w14:paraId="00000002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</w:rPr>
      </w:pPr>
      <w:bookmarkStart w:colFirst="0" w:colLast="0" w:name="_heading=h.lc9znjjglffe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CIG: B2112C40A2</w:t>
      </w:r>
    </w:p>
    <w:p w:rsidR="00000000" w:rsidDel="00000000" w:rsidP="00000000" w:rsidRDefault="00000000" w:rsidRPr="00000000" w14:paraId="00000003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</w:rPr>
      </w:pPr>
      <w:bookmarkStart w:colFirst="0" w:colLast="0" w:name="_heading=h.epnmphu8k7p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1f1f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presente documento costituisce parte integrante dell’affidamento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ai sensi di legge.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presente documento deve essere obbligatoriamente sottoscritto dal Titolare o dal Rappresentante Legale di ciascun partecipante alla procedura e costituirà parte integrante del contratto che sarà stipulato tra 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e l’aggiudicatario.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u w:val="single"/>
          <w:rtl w:val="0"/>
        </w:rPr>
        <w:t xml:space="preserve">Patto di integrità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Tra lo "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 Nazionale di Astrofisica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nel seguito denominato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(Denominazione operatore economico________________________________________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Sede legale: ____________________________________________________________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Codice fiscale: ___________________________________________________________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Partita IVA_______________________________________________________________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Rappresentata da: _______________________________________________________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Nato a: ___________________il_________________________, in qualità di: ___________________________________Munito dei relativi poteri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Premesso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Che per "Patto di Integrità" si intende un accordo avente ad oggetto la regolamentazione del comportamento ispirato ai principi di lealtà, trasparenza e correttezza, nonché l'espresso impegno anticorruzione di non offrire, accettare o richiedere somme di denaro o qualsiasi altra ricompensa, vantaggio o beneficio, sia direttamente che indirettamente, tramite intermediari, al fine dell'assegnazione del contratto e/o al fine di distorcerne la relativa corretta esecuzione;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Che con l'inserimento del "Patto di Integrità" nella documentazione di gara si intende garantire una leale concorrenza e pari opportunità di successo a tutti i partecipanti, nonché garantire una corretta e trasparente esecuzione del procedimento di selezione e affidamento;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Che 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”, in adesione ai principi della trasparenza delle attività amministrative, secondo le modalità e condizioni indicate di seguito, verificherà l'applicazione del "Patto di Integrità" sia da parte dei partecipanti alla Trattativa, sia da parte dei propri dipendenti, collaboratori e consulenti impegnati ad ogni livello dell'espletamento della gara e nel controllo dell'esecuzione del relativo contratto.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Visti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La Legge 6 novembre 2012 n. 190, articolo 1, comma 17, che contiene "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Disposizioni per la prevenzione e la repressione della corruzione e dell'illegalità nella pubblica amministrazione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";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Decreto Legislativo 25 maggio 2016, numero 97, che contiene la “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Revisione e semplificazione delle disposizioni in materia di prevenzione della corruzione, pubblicità e trasparenza, correttivo della legge 6 novembre 2012, n. 190, e del decreto legislativo 14 marzo 2013, n. 33, ai sensi dell’art.7 della legge 7 agosto 2015, n. 124, in materia di riorganizzazione delle amministrazioni pubbliche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Decreto legislativo 31 marzo 2023, n. 36,  “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Codice dei contratti pubblici”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in attuazione dell'</w:t>
      </w:r>
      <w:hyperlink r:id="rId7">
        <w:r w:rsidDel="00000000" w:rsidR="00000000" w:rsidRPr="00000000">
          <w:rPr>
            <w:rFonts w:ascii="Arial" w:cs="Arial" w:eastAsia="Arial" w:hAnsi="Arial"/>
            <w:highlight w:val="white"/>
            <w:rtl w:val="0"/>
          </w:rPr>
          <w:t xml:space="preserve">articolo 1 della legge 21 giugno 2022, n. 78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recante delega al Governo in materia di contratti pubblici, pubblicato in  G.U. n. 77 del 31 marzo 2023 - S.O. n. 12;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Piano Nazionale Anticorruzione 2022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”, approvato dalla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Autorità Nazionale Anticorruzione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ANAC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), con Delibera del 17 gennaio 2023, numero 7;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Piano integrato di attività e organizzazione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2023-2025 dello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 Nazionale di Astrofisica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approvato con Delibera del Consiglio di Amministrazione del 31 marzo 2023, numero 19;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Decreto del Presidente della Repubblica 16 aprile 2013, numero 62, con il quale è stato emanato il "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Regolamento recante il codice di comportamento dei dipendenti pubblici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Codice di comportamento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dello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 Nazionale di Astrofisica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approvato con Delibera del Consiglio di Amministrazione del 4 novembre 2015, numero 18.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u w:val="single"/>
          <w:rtl w:val="0"/>
        </w:rPr>
        <w:t xml:space="preserve">Si conviene quanto segue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“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Patto di Integrità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deve essere presentato insieme alla documentazione richiesta a corredo della offerta. L’assenza di questo documento, debitamente sottoscritto, comporterà l'esclusione dalla gara.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“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Patto di Integrità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costituirà parte integrante di qualsiasi contratto stipulato con l’Ente.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“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Patto di Integrità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stabilisce la reciproca, formale obbligazione dello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e di tutti i potenziali contraenti a conformare i propri comportamenti ai principi di lealtà, trasparenza e correttezza nonché l'espresso impegno anticorruzione, consistente, tra l'altro, nel non offrire, accettare o richiedere somme di denaro o qualsiasi altra ricompensa, vantaggio o beneficio, sia direttamente che indirettamente tramite intermediari, al fine dell'assegnazione del contratto e/o al fine di distorcerne la relativa corretta esecuzione o valutazione da parte della stazione appaltante.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si impegna a pubblicare sul sito istituzionale i dati, le informazioni e i documenti inerenti la gara, ai sensi del Decreto Legislativo 14 marzo 2013, numero 33.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sottoscritto operatore economico si impegna a segnalare allo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qualsiasi tentativo di turbativa, irregolarità o distorsione nelle fasi di svolgimento della gara e/o durante l'esecuzione del contratto, da parte di ogni interessato o addetto o di chiunque possa influenzare le decisioni di gara o di contratto.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Il sottoscritto operatore economico dichiara, altresì, che non si è accordato e non si accorderà con altri soggetti interessati all'assegnazione del contratto per limitare in alcun modo la concorrenza.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L'operatore economico sarà altresì tenuto responsabile nei confronti dello “Istituto” del comportamento degli operatori economici a lui collegati.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presente “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Patto di Integrità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”, composto da quattro pagine, deve essere obbligatoriamente sottoscritto in calce dal legale rappresentante della Impresa che presenti domanda e, in caso di Raggruppamento Temporaneo di Imprese o di Consorzio non ancora costituiti, da tutti i soggetti che costituiranno, in seguito, il predetto Raggruppamento Temporaneo di Imprese o Consorzio.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Luogo e data____________________________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ab/>
        <w:tab/>
        <w:tab/>
        <w:tab/>
        <w:tab/>
        <w:tab/>
        <w:tab/>
        <w:tab/>
        <w:t xml:space="preserve">Per la Impresa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ab/>
        <w:tab/>
        <w:tab/>
        <w:tab/>
        <w:tab/>
        <w:tab/>
        <w:tab/>
        <w:tab/>
        <w:t xml:space="preserve">(Firma del Legale Rappresentante)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Courier New"/>
  <w:font w:name="Times New Roman"/>
  <w:font w:name="Titilium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Titilium" w:cs="Titilium" w:eastAsia="Titilium" w:hAnsi="Titilium"/>
        <w:color w:val="000000"/>
        <w:sz w:val="21"/>
        <w:szCs w:val="21"/>
      </w:rPr>
    </w:pPr>
    <w:r w:rsidDel="00000000" w:rsidR="00000000" w:rsidRPr="00000000">
      <w:rPr>
        <w:color w:val="000000"/>
        <w:rtl w:val="0"/>
      </w:rPr>
      <w:tab/>
      <w:t xml:space="preserve">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spacing w:after="60" w:before="240" w:line="240" w:lineRule="auto"/>
      <w:outlineLvl w:val="1"/>
    </w:pPr>
    <w:rPr>
      <w:rFonts w:ascii="Cambria" w:eastAsia="Times New Roman" w:hAnsi="Cambria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spacing w:after="60" w:before="240"/>
      <w:outlineLvl w:val="4"/>
    </w:pPr>
    <w:rPr>
      <w:rFonts w:cs="Times New Roman" w:eastAsia="Times New Roman"/>
      <w:b w:val="1"/>
      <w:bCs w:val="1"/>
      <w:i w:val="1"/>
      <w:iCs w:val="1"/>
      <w:sz w:val="26"/>
      <w:szCs w:val="2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uiPriority w:val="99"/>
    <w:qFormat w:val="1"/>
    <w:pPr>
      <w:spacing w:after="0" w:line="240" w:lineRule="auto"/>
    </w:pPr>
  </w:style>
  <w:style w:type="character" w:styleId="IntestazioneCarattere" w:customStyle="1">
    <w:name w:val="Intestazione Carattere"/>
    <w:basedOn w:val="Carpredefinitoparagraf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 w:val="1"/>
    <w:pPr>
      <w:spacing w:after="0" w:line="240" w:lineRule="auto"/>
    </w:pPr>
  </w:style>
  <w:style w:type="character" w:styleId="PidipaginaCarattere" w:customStyle="1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 w:val="1"/>
    </w:pPr>
  </w:style>
  <w:style w:type="character" w:styleId="Titolo5Carattere" w:customStyle="1">
    <w:name w:val="Titolo 5 Carattere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val="it-IT"/>
    </w:rPr>
  </w:style>
  <w:style w:type="character" w:styleId="Titolo2Carattere" w:customStyle="1">
    <w:name w:val="Titolo 2 Carattere"/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osettiegatti.eu/info/norme/statali/2022_0078.htm#_inizio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bWJhlmqsAdjFdvTry/zNMlALpw==">CgMxLjAyCGguZ2pkZ3hzMg5oLmxjOXpuampnbGZmZTIOaC5lcG5tcGh1OGs3cHcyCWguMzBqMHpsbDgAciExN0I3YXU3QjM4MmVzVTVpZUZMMWJyRklzYjd0aEx6b1k=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2023-11-03T11:21:00Z</dcterms:created>
  <dc:creator>Windows</dc:creator>
</cp:coreProperties>
</file>