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6E61F" w14:textId="1280C0D0" w:rsidR="00892075" w:rsidRPr="00DD34A7" w:rsidRDefault="00892075" w:rsidP="00892075">
      <w:pPr>
        <w:jc w:val="right"/>
        <w:rPr>
          <w:rFonts w:ascii="Titillium Web" w:eastAsia="Titillium Web" w:hAnsi="Titillium Web" w:cs="Arial"/>
          <w:b/>
          <w:bCs/>
          <w:u w:val="single"/>
          <w:lang w:val="it-IT"/>
        </w:rPr>
      </w:pPr>
      <w:r w:rsidRPr="00DD34A7">
        <w:rPr>
          <w:rFonts w:ascii="Titillium Web" w:eastAsia="Titillium Web" w:hAnsi="Titillium Web" w:cs="Arial"/>
          <w:b/>
          <w:bCs/>
          <w:u w:val="single"/>
          <w:lang w:val="it-IT"/>
        </w:rPr>
        <w:t>ALLEGATO NUMERO 1</w:t>
      </w:r>
    </w:p>
    <w:p w14:paraId="0A9D7D84" w14:textId="77777777" w:rsidR="00892075" w:rsidRPr="00DD34A7" w:rsidRDefault="00892075" w:rsidP="00892075">
      <w:pPr>
        <w:jc w:val="both"/>
        <w:rPr>
          <w:rFonts w:ascii="Titillium Web" w:eastAsia="Titillium Web" w:hAnsi="Titillium Web" w:cs="Arial"/>
          <w:b/>
          <w:bCs/>
          <w:lang w:val="it-IT"/>
        </w:rPr>
      </w:pPr>
    </w:p>
    <w:p w14:paraId="16A963B3" w14:textId="2906F2CD" w:rsidR="00892075" w:rsidRPr="00DD34A7" w:rsidRDefault="00892075" w:rsidP="00892075">
      <w:pPr>
        <w:jc w:val="both"/>
        <w:rPr>
          <w:rFonts w:ascii="Titillium Web" w:hAnsi="Titillium Web" w:cs="Arial"/>
          <w:b/>
          <w:bCs/>
          <w:lang w:val="it-IT"/>
        </w:rPr>
      </w:pPr>
      <w:r w:rsidRPr="00DD34A7">
        <w:rPr>
          <w:rFonts w:ascii="Titillium Web" w:eastAsia="Titillium Web" w:hAnsi="Titillium Web" w:cs="Arial"/>
          <w:b/>
          <w:bCs/>
          <w:lang w:val="it-IT"/>
        </w:rPr>
        <w:t xml:space="preserve">AVVISO RELATIVO ALLA COPERTAURA DELLA POSZIONE DI PRIMO TECNOLOGO, SECONDO LIVELLO PROFESSIONALE, A SUPPORTO DELLE ATTIVITA’ AMMINISTRATIVO-GESTIONALI DEL </w:t>
      </w:r>
      <w:r w:rsidRPr="00DD34A7">
        <w:rPr>
          <w:rFonts w:ascii="Titillium Web" w:eastAsia="Titillium Web" w:hAnsi="Titillium Web" w:cs="Arial"/>
          <w:b/>
          <w:bCs/>
          <w:i/>
          <w:iCs/>
          <w:color w:val="000000"/>
          <w:lang w:val="it-IT"/>
        </w:rPr>
        <w:t>CENTRO DI RESPONSABILITÀ E DI SPESA DI SECONDO LIVELLO</w:t>
      </w:r>
      <w:r w:rsidRPr="00DD34A7">
        <w:rPr>
          <w:rFonts w:ascii="Titillium Web" w:eastAsia="Titillium Web" w:hAnsi="Titillium Web" w:cs="Arial"/>
          <w:b/>
          <w:bCs/>
          <w:color w:val="000000"/>
          <w:lang w:val="it-IT"/>
        </w:rPr>
        <w:t xml:space="preserve">", COSTITUITO DAL CONSIGLIO DI AMMINISTRAZIONE CON LA DELIBERA DEL 2 AGOSTO 2022, NUMERO 67, DA RECLUTARE AI </w:t>
      </w:r>
      <w:r w:rsidRPr="00DD34A7">
        <w:rPr>
          <w:rFonts w:ascii="Titillium Web" w:eastAsia="Titillium Web" w:hAnsi="Titillium Web" w:cs="Arial"/>
          <w:b/>
          <w:bCs/>
          <w:lang w:val="it-IT"/>
        </w:rPr>
        <w:t>SENSI DELL’ARTICOLO 11, COMMA 1, LETTERA C), DEL REGOLAMENTO DEL PERSONALE DELL'ISTITUTO NAZIONALE DI ASTROFISICA</w:t>
      </w:r>
      <w:r w:rsidRPr="00DD34A7">
        <w:rPr>
          <w:rFonts w:ascii="Titillium Web" w:hAnsi="Titillium Web" w:cs="Arial"/>
          <w:b/>
          <w:bCs/>
          <w:iCs/>
          <w:lang w:val="it-IT"/>
        </w:rPr>
        <w:t>.</w:t>
      </w:r>
    </w:p>
    <w:p w14:paraId="0F8C0BF9" w14:textId="77777777" w:rsidR="00892075" w:rsidRPr="00DD34A7" w:rsidRDefault="00892075" w:rsidP="00892075">
      <w:pPr>
        <w:jc w:val="both"/>
        <w:rPr>
          <w:rFonts w:ascii="Titillium Web" w:hAnsi="Titillium Web"/>
          <w:lang w:val="it-IT"/>
        </w:rPr>
      </w:pPr>
    </w:p>
    <w:p w14:paraId="76318852" w14:textId="56951293" w:rsidR="00892075" w:rsidRDefault="00892075" w:rsidP="00892075">
      <w:pPr>
        <w:spacing w:after="0" w:line="240" w:lineRule="auto"/>
        <w:jc w:val="both"/>
        <w:rPr>
          <w:rFonts w:ascii="Titillium Web" w:hAnsi="Titillium Web" w:cs="Arial"/>
          <w:lang w:val="it-IT"/>
        </w:rPr>
      </w:pPr>
      <w:r w:rsidRPr="00DD34A7">
        <w:rPr>
          <w:rFonts w:ascii="Titillium Web" w:hAnsi="Titillium Web" w:cs="Arial"/>
          <w:lang w:val="it-IT"/>
        </w:rPr>
        <w:t>Il/la sottoscritto/a (nome) ....................... (cognome) .......................</w:t>
      </w:r>
      <w:proofErr w:type="gramStart"/>
      <w:r w:rsidRPr="00DD34A7">
        <w:rPr>
          <w:rFonts w:ascii="Titillium Web" w:hAnsi="Titillium Web" w:cs="Arial"/>
          <w:lang w:val="it-IT"/>
        </w:rPr>
        <w:t>C.F</w:t>
      </w:r>
      <w:proofErr w:type="gramEnd"/>
      <w:r w:rsidRPr="00DD34A7">
        <w:rPr>
          <w:rFonts w:ascii="Titillium Web" w:hAnsi="Titillium Web" w:cs="Arial"/>
          <w:lang w:val="it-IT"/>
        </w:rPr>
        <w:t xml:space="preserve">………………………………. nato/a </w:t>
      </w:r>
      <w:proofErr w:type="spellStart"/>
      <w:r w:rsidRPr="00DD34A7">
        <w:rPr>
          <w:rFonts w:ascii="Titillium Web" w:hAnsi="Titillium Web" w:cs="Arial"/>
          <w:lang w:val="it-IT"/>
        </w:rPr>
        <w:t>a</w:t>
      </w:r>
      <w:proofErr w:type="spellEnd"/>
      <w:r w:rsidRPr="00DD34A7">
        <w:rPr>
          <w:rFonts w:ascii="Titillium Web" w:hAnsi="Titillium Web" w:cs="Arial"/>
          <w:lang w:val="it-IT"/>
        </w:rPr>
        <w:t xml:space="preserve"> ..................................(</w:t>
      </w:r>
      <w:proofErr w:type="spellStart"/>
      <w:r w:rsidRPr="00DD34A7">
        <w:rPr>
          <w:rFonts w:ascii="Titillium Web" w:hAnsi="Titillium Web" w:cs="Arial"/>
          <w:lang w:val="it-IT"/>
        </w:rPr>
        <w:t>prov</w:t>
      </w:r>
      <w:proofErr w:type="spellEnd"/>
      <w:r w:rsidRPr="00DD34A7">
        <w:rPr>
          <w:rFonts w:ascii="Titillium Web" w:hAnsi="Titillium Web" w:cs="Arial"/>
          <w:lang w:val="it-IT"/>
        </w:rPr>
        <w:t>. di .............) il .................... residente in (località) ..................... (via, piazza) ..................................n........ CAP………………</w:t>
      </w:r>
      <w:proofErr w:type="gramStart"/>
      <w:r w:rsidRPr="00DD34A7">
        <w:rPr>
          <w:rFonts w:ascii="Titillium Web" w:hAnsi="Titillium Web" w:cs="Arial"/>
          <w:lang w:val="it-IT"/>
        </w:rPr>
        <w:t>…(</w:t>
      </w:r>
      <w:proofErr w:type="gramEnd"/>
      <w:r w:rsidRPr="00DD34A7">
        <w:rPr>
          <w:rFonts w:ascii="Titillium Web" w:hAnsi="Titillium Web" w:cs="Arial"/>
          <w:lang w:val="it-IT"/>
        </w:rPr>
        <w:t xml:space="preserve">indirizzo completo), </w:t>
      </w:r>
    </w:p>
    <w:p w14:paraId="2FF6823F" w14:textId="77777777" w:rsidR="00DD34A7" w:rsidRPr="00DD34A7" w:rsidRDefault="00DD34A7" w:rsidP="00892075">
      <w:pPr>
        <w:spacing w:after="0" w:line="240" w:lineRule="auto"/>
        <w:jc w:val="both"/>
        <w:rPr>
          <w:rFonts w:ascii="Titillium Web" w:hAnsi="Titillium Web" w:cs="Arial"/>
          <w:lang w:val="it-IT"/>
        </w:rPr>
      </w:pPr>
    </w:p>
    <w:p w14:paraId="0BC060CC" w14:textId="0E08E6BC" w:rsidR="00892075" w:rsidRPr="00DD34A7" w:rsidRDefault="00892075" w:rsidP="00892075">
      <w:pPr>
        <w:spacing w:after="0" w:line="240" w:lineRule="auto"/>
        <w:jc w:val="center"/>
        <w:rPr>
          <w:rFonts w:ascii="Titillium Web" w:hAnsi="Titillium Web" w:cs="Arial"/>
          <w:b/>
          <w:bCs/>
          <w:lang w:val="it-IT"/>
        </w:rPr>
      </w:pPr>
      <w:r w:rsidRPr="00DD34A7">
        <w:rPr>
          <w:rFonts w:ascii="Titillium Web" w:hAnsi="Titillium Web" w:cs="Arial"/>
          <w:b/>
          <w:bCs/>
          <w:lang w:val="it-IT"/>
        </w:rPr>
        <w:t>CHIEDE</w:t>
      </w:r>
    </w:p>
    <w:p w14:paraId="0688720C" w14:textId="77777777" w:rsidR="00422FEF" w:rsidRPr="00DD34A7" w:rsidRDefault="00422FEF" w:rsidP="00892075">
      <w:pPr>
        <w:spacing w:after="0" w:line="240" w:lineRule="auto"/>
        <w:jc w:val="center"/>
        <w:rPr>
          <w:rFonts w:ascii="Titillium Web" w:hAnsi="Titillium Web" w:cs="Arial"/>
          <w:b/>
          <w:bCs/>
          <w:lang w:val="it-IT"/>
        </w:rPr>
      </w:pPr>
    </w:p>
    <w:p w14:paraId="490D05C1" w14:textId="754C9FF0" w:rsidR="00892075" w:rsidRPr="00DD34A7" w:rsidRDefault="00422FEF" w:rsidP="00892075">
      <w:pPr>
        <w:spacing w:after="0" w:line="240" w:lineRule="auto"/>
        <w:jc w:val="both"/>
        <w:rPr>
          <w:rFonts w:ascii="Titillium Web" w:hAnsi="Titillium Web" w:cs="Arial"/>
          <w:lang w:val="it-IT"/>
        </w:rPr>
      </w:pPr>
      <w:r w:rsidRPr="00DD34A7">
        <w:rPr>
          <w:rFonts w:ascii="Titillium Web" w:hAnsi="Titillium Web" w:cs="Arial"/>
          <w:lang w:val="it-IT"/>
        </w:rPr>
        <w:t>Di essere ammesso a partecipare alla</w:t>
      </w:r>
      <w:r w:rsidR="00892075" w:rsidRPr="00DD34A7">
        <w:rPr>
          <w:rFonts w:ascii="Titillium Web" w:hAnsi="Titillium Web" w:cs="Arial"/>
          <w:lang w:val="it-IT"/>
        </w:rPr>
        <w:t xml:space="preserve"> procedura di valutazione comparativa per il possibile reclutamento, ai sensi dell’articolo 11, comma 1, lettera c), del Regolamento del Personale dell’Istituto Nazionale di Astrofisica, di </w:t>
      </w:r>
      <w:r w:rsidR="00BA7FFE">
        <w:rPr>
          <w:rFonts w:ascii="Titillium Web" w:hAnsi="Titillium Web" w:cs="Arial"/>
          <w:b/>
          <w:bCs/>
          <w:lang w:val="it-IT"/>
        </w:rPr>
        <w:t>due</w:t>
      </w:r>
      <w:bookmarkStart w:id="0" w:name="_GoBack"/>
      <w:bookmarkEnd w:id="0"/>
      <w:r w:rsidR="00892075" w:rsidRPr="00CF7C3E">
        <w:rPr>
          <w:rFonts w:ascii="Titillium Web" w:hAnsi="Titillium Web" w:cs="Arial"/>
          <w:b/>
          <w:bCs/>
          <w:lang w:val="it-IT"/>
        </w:rPr>
        <w:t xml:space="preserve"> unità di personale</w:t>
      </w:r>
      <w:r w:rsidR="00892075" w:rsidRPr="00DD34A7">
        <w:rPr>
          <w:rFonts w:ascii="Titillium Web" w:hAnsi="Titillium Web" w:cs="Arial"/>
          <w:lang w:val="it-IT"/>
        </w:rPr>
        <w:t xml:space="preserve">, con rapporto di lavoro subordinato a tempo determinato e regime di impegno a tempo pieno, da inquadrare nel </w:t>
      </w:r>
      <w:r w:rsidR="00892075" w:rsidRPr="00CF7C3E">
        <w:rPr>
          <w:rFonts w:ascii="Titillium Web" w:hAnsi="Titillium Web" w:cs="Arial"/>
          <w:b/>
          <w:bCs/>
          <w:lang w:val="it-IT"/>
        </w:rPr>
        <w:t>profilo di Primo Tecnologo, Secondo Livello Professionale,</w:t>
      </w:r>
      <w:r w:rsidR="00892075" w:rsidRPr="00DD34A7">
        <w:rPr>
          <w:rFonts w:ascii="Titillium Web" w:hAnsi="Titillium Web" w:cs="Arial"/>
          <w:lang w:val="it-IT"/>
        </w:rPr>
        <w:t xml:space="preserve"> da assegnare al "</w:t>
      </w:r>
      <w:r w:rsidR="00892075" w:rsidRPr="00DD34A7">
        <w:rPr>
          <w:rFonts w:ascii="Titillium Web" w:hAnsi="Titillium Web" w:cs="Arial"/>
          <w:i/>
          <w:iCs/>
          <w:lang w:val="it-IT"/>
        </w:rPr>
        <w:t>Centro di Responsabilità e di Spesa di Secondo Livello</w:t>
      </w:r>
      <w:r w:rsidR="00892075" w:rsidRPr="00DD34A7">
        <w:rPr>
          <w:rFonts w:ascii="Titillium Web" w:hAnsi="Titillium Web" w:cs="Arial"/>
          <w:lang w:val="it-IT"/>
        </w:rPr>
        <w:t>", costituito dal Consiglio di Amministrazione con la Delibera del 2 agosto 2022, numero 67, ai sensi dell’articolo 2, comma 12, del "</w:t>
      </w:r>
      <w:r w:rsidR="00892075" w:rsidRPr="00DD34A7">
        <w:rPr>
          <w:rFonts w:ascii="Titillium Web" w:hAnsi="Titillium Web" w:cs="Arial"/>
          <w:i/>
          <w:iCs/>
          <w:lang w:val="it-IT"/>
        </w:rPr>
        <w:t>Regolamento Generale di Organizzazione e Funzionamento dell’Istituto Nazionale di Astrofisica</w:t>
      </w:r>
      <w:r w:rsidR="00892075" w:rsidRPr="00DD34A7">
        <w:rPr>
          <w:rFonts w:ascii="Titillium Web" w:hAnsi="Titillium Web" w:cs="Arial"/>
          <w:lang w:val="it-IT"/>
        </w:rPr>
        <w:t>", per la gestione dei Programmi e dei Progetti ammessi a finanziamento a valere sui fondi destinati alla realizzazione del "</w:t>
      </w:r>
      <w:r w:rsidR="00892075" w:rsidRPr="00DD34A7">
        <w:rPr>
          <w:rFonts w:ascii="Titillium Web" w:hAnsi="Titillium Web" w:cs="Arial"/>
          <w:i/>
          <w:iCs/>
          <w:lang w:val="it-IT"/>
        </w:rPr>
        <w:t>Piano Nazionale di Ripresa e Resilienz</w:t>
      </w:r>
      <w:r w:rsidR="00892075" w:rsidRPr="00DD34A7">
        <w:rPr>
          <w:rFonts w:ascii="Titillium Web" w:hAnsi="Titillium Web" w:cs="Arial"/>
          <w:lang w:val="it-IT"/>
        </w:rPr>
        <w:t xml:space="preserve">a", </w:t>
      </w:r>
      <w:r w:rsidRPr="00DD34A7">
        <w:rPr>
          <w:rFonts w:ascii="Titillium Web" w:hAnsi="Titillium Web" w:cs="Arial"/>
          <w:lang w:val="it-IT"/>
        </w:rPr>
        <w:t xml:space="preserve">ai fini dello svolgimento delle attività proprie del </w:t>
      </w:r>
      <w:r w:rsidRPr="00CF7C3E">
        <w:rPr>
          <w:rFonts w:ascii="Titillium Web" w:hAnsi="Titillium Web" w:cs="Arial"/>
          <w:b/>
          <w:bCs/>
          <w:lang w:val="it-IT"/>
        </w:rPr>
        <w:t>Settore Tecnologico 2</w:t>
      </w:r>
      <w:r w:rsidRPr="00DD34A7">
        <w:rPr>
          <w:rFonts w:ascii="Titillium Web" w:hAnsi="Titillium Web" w:cs="Arial"/>
          <w:lang w:val="it-IT"/>
        </w:rPr>
        <w:t>, denominato “</w:t>
      </w:r>
      <w:r w:rsidRPr="00CF7C3E">
        <w:rPr>
          <w:rFonts w:ascii="Titillium Web" w:hAnsi="Titillium Web" w:cs="Arial"/>
          <w:b/>
          <w:bCs/>
          <w:i/>
          <w:iCs/>
          <w:lang w:val="it-IT"/>
        </w:rPr>
        <w:t>Amministrativo-Giuridico-economico</w:t>
      </w:r>
      <w:r w:rsidRPr="00DD34A7">
        <w:rPr>
          <w:rFonts w:ascii="Titillium Web" w:hAnsi="Titillium Web" w:cs="Arial"/>
          <w:lang w:val="it-IT"/>
        </w:rPr>
        <w:t>”, Sottosettore f), denominato “</w:t>
      </w:r>
      <w:r w:rsidRPr="00CF7C3E">
        <w:rPr>
          <w:rFonts w:ascii="Titillium Web" w:hAnsi="Titillium Web" w:cs="Arial"/>
          <w:b/>
          <w:bCs/>
          <w:i/>
          <w:iCs/>
          <w:lang w:val="it-IT"/>
        </w:rPr>
        <w:t>Attività amministrativo-gestionale</w:t>
      </w:r>
      <w:r w:rsidRPr="00DD34A7">
        <w:rPr>
          <w:rFonts w:ascii="Titillium Web" w:hAnsi="Titillium Web" w:cs="Arial"/>
          <w:lang w:val="it-IT"/>
        </w:rPr>
        <w:t xml:space="preserve">”, come </w:t>
      </w:r>
      <w:r w:rsidR="00892075" w:rsidRPr="00DD34A7">
        <w:rPr>
          <w:rFonts w:ascii="Titillium Web" w:hAnsi="Titillium Web" w:cs="Arial"/>
          <w:lang w:val="it-IT"/>
        </w:rPr>
        <w:t xml:space="preserve">pubblicato sul sito INAF in data </w:t>
      </w:r>
      <w:r w:rsidRPr="00DD34A7">
        <w:rPr>
          <w:rFonts w:ascii="Titillium Web" w:hAnsi="Titillium Web" w:cs="Arial"/>
          <w:lang w:val="it-IT"/>
        </w:rPr>
        <w:t>______________</w:t>
      </w:r>
      <w:r w:rsidR="00892075" w:rsidRPr="00DD34A7">
        <w:rPr>
          <w:rFonts w:ascii="Titillium Web" w:hAnsi="Titillium Web" w:cs="Arial"/>
          <w:lang w:val="it-IT"/>
        </w:rPr>
        <w:t xml:space="preserve">. </w:t>
      </w:r>
    </w:p>
    <w:p w14:paraId="62AABC19" w14:textId="77777777" w:rsidR="00892075" w:rsidRPr="00DD34A7" w:rsidRDefault="00892075" w:rsidP="00892075">
      <w:pPr>
        <w:spacing w:after="0" w:line="240" w:lineRule="auto"/>
        <w:jc w:val="both"/>
        <w:rPr>
          <w:rFonts w:ascii="Titillium Web" w:hAnsi="Titillium Web" w:cs="Arial"/>
          <w:lang w:val="it-IT"/>
        </w:rPr>
      </w:pPr>
    </w:p>
    <w:p w14:paraId="34DC8724" w14:textId="77777777" w:rsidR="00892075" w:rsidRPr="00DD34A7" w:rsidRDefault="00892075" w:rsidP="00892075">
      <w:pPr>
        <w:spacing w:after="0" w:line="240" w:lineRule="auto"/>
        <w:jc w:val="both"/>
        <w:rPr>
          <w:rFonts w:ascii="Titillium Web" w:hAnsi="Titillium Web" w:cs="Arial"/>
          <w:lang w:val="it-IT"/>
        </w:rPr>
      </w:pPr>
    </w:p>
    <w:p w14:paraId="2F6E12B3" w14:textId="77777777" w:rsidR="00892075" w:rsidRPr="00DD34A7" w:rsidRDefault="00892075" w:rsidP="00892075">
      <w:pPr>
        <w:spacing w:after="0" w:line="240" w:lineRule="auto"/>
        <w:jc w:val="both"/>
        <w:rPr>
          <w:rFonts w:ascii="Titillium Web" w:hAnsi="Titillium Web" w:cs="Arial"/>
          <w:lang w:val="it-IT"/>
        </w:rPr>
      </w:pPr>
      <w:r w:rsidRPr="00DD34A7">
        <w:rPr>
          <w:rFonts w:ascii="Titillium Web" w:hAnsi="Titillium Web" w:cs="Arial"/>
          <w:lang w:val="it-IT"/>
        </w:rPr>
        <w:t>A tal fine, ai sensi degli articoli 46 e 47 del D.P.R. n. 445/2000 e successive modificazioni ed integrazioni e consapevole della responsabilità penale prevista dall'art. 76 del medesimo D.P.R., per le ipotesi di falsità in atti e dichiarazioni mendaci ivi indicate, dichiara:</w:t>
      </w:r>
    </w:p>
    <w:p w14:paraId="7F3D4878" w14:textId="77777777" w:rsidR="00892075" w:rsidRPr="00DD34A7" w:rsidRDefault="00892075" w:rsidP="00892075">
      <w:pPr>
        <w:pStyle w:val="Paragrafoelenco"/>
        <w:numPr>
          <w:ilvl w:val="0"/>
          <w:numId w:val="1"/>
        </w:numPr>
        <w:spacing w:after="0" w:line="240" w:lineRule="auto"/>
        <w:ind w:left="567" w:hanging="567"/>
        <w:jc w:val="both"/>
        <w:rPr>
          <w:rFonts w:ascii="Titillium Web" w:hAnsi="Titillium Web" w:cs="Arial"/>
          <w:lang w:val="it-IT"/>
        </w:rPr>
      </w:pPr>
      <w:r w:rsidRPr="00DD34A7">
        <w:rPr>
          <w:rFonts w:ascii="Titillium Web" w:hAnsi="Titillium Web" w:cs="Arial"/>
          <w:lang w:val="it-IT"/>
        </w:rPr>
        <w:t>di essere cittadino ......................................................................................................................;</w:t>
      </w:r>
    </w:p>
    <w:p w14:paraId="1D600F2D" w14:textId="77777777" w:rsidR="00892075" w:rsidRPr="00DD34A7" w:rsidRDefault="00892075" w:rsidP="00892075">
      <w:pPr>
        <w:pStyle w:val="Paragrafoelenco"/>
        <w:numPr>
          <w:ilvl w:val="0"/>
          <w:numId w:val="1"/>
        </w:numPr>
        <w:spacing w:after="0" w:line="240" w:lineRule="auto"/>
        <w:ind w:left="567" w:hanging="567"/>
        <w:jc w:val="both"/>
        <w:rPr>
          <w:rFonts w:ascii="Titillium Web" w:hAnsi="Titillium Web" w:cs="Arial"/>
          <w:lang w:val="it-IT"/>
        </w:rPr>
      </w:pPr>
      <w:r w:rsidRPr="00DD34A7">
        <w:rPr>
          <w:rFonts w:ascii="Titillium Web" w:hAnsi="Titillium Web" w:cs="Arial"/>
          <w:lang w:val="it-IT"/>
        </w:rPr>
        <w:t>di essere in godimento dei diritti civili e politici;</w:t>
      </w:r>
    </w:p>
    <w:p w14:paraId="014568EA" w14:textId="77777777" w:rsidR="00892075" w:rsidRPr="00DD34A7" w:rsidRDefault="00892075" w:rsidP="00892075">
      <w:pPr>
        <w:pStyle w:val="Paragrafoelenco"/>
        <w:numPr>
          <w:ilvl w:val="0"/>
          <w:numId w:val="1"/>
        </w:numPr>
        <w:spacing w:after="0" w:line="240" w:lineRule="auto"/>
        <w:ind w:left="567" w:hanging="567"/>
        <w:jc w:val="both"/>
        <w:rPr>
          <w:rFonts w:ascii="Titillium Web" w:hAnsi="Titillium Web" w:cs="Arial"/>
          <w:lang w:val="it-IT"/>
        </w:rPr>
      </w:pPr>
      <w:r w:rsidRPr="00DD34A7">
        <w:rPr>
          <w:rFonts w:ascii="Titillium Web" w:hAnsi="Titillium Web" w:cs="Arial"/>
          <w:lang w:val="it-IT"/>
        </w:rPr>
        <w:lastRenderedPageBreak/>
        <w:t xml:space="preserve">di non aver riportato condanne penali né di aver procedimenti penali pendenti (in caso contrario, specificare di quali condanne o procedimenti si tratti) .................................................………………; </w:t>
      </w:r>
    </w:p>
    <w:p w14:paraId="3818FC98" w14:textId="650B7AE2" w:rsidR="00892075" w:rsidRPr="00DD34A7" w:rsidRDefault="00892075" w:rsidP="00892075">
      <w:pPr>
        <w:pStyle w:val="Paragrafoelenco"/>
        <w:numPr>
          <w:ilvl w:val="0"/>
          <w:numId w:val="1"/>
        </w:numPr>
        <w:spacing w:after="0" w:line="240" w:lineRule="auto"/>
        <w:ind w:left="567" w:hanging="567"/>
        <w:jc w:val="both"/>
        <w:rPr>
          <w:rFonts w:ascii="Titillium Web" w:hAnsi="Titillium Web" w:cs="Arial"/>
          <w:lang w:val="it-IT"/>
        </w:rPr>
      </w:pPr>
      <w:r w:rsidRPr="00DD34A7">
        <w:rPr>
          <w:rFonts w:ascii="Titillium Web" w:hAnsi="Titillium Web" w:cs="Arial"/>
          <w:lang w:val="it-IT"/>
        </w:rPr>
        <w:t xml:space="preserve">essere in regola con le norme concernenti gli obblighi militari per i cittadini soggetti a tale obbligo; </w:t>
      </w:r>
    </w:p>
    <w:p w14:paraId="35790D00" w14:textId="77777777" w:rsidR="00892075" w:rsidRPr="00DD34A7" w:rsidRDefault="00892075" w:rsidP="00892075">
      <w:pPr>
        <w:pStyle w:val="Paragrafoelenco"/>
        <w:numPr>
          <w:ilvl w:val="0"/>
          <w:numId w:val="1"/>
        </w:numPr>
        <w:spacing w:after="0" w:line="240" w:lineRule="auto"/>
        <w:ind w:left="567" w:hanging="567"/>
        <w:jc w:val="both"/>
        <w:rPr>
          <w:rFonts w:ascii="Titillium Web" w:hAnsi="Titillium Web" w:cs="Arial"/>
          <w:lang w:val="it-IT"/>
        </w:rPr>
      </w:pPr>
      <w:r w:rsidRPr="00DD34A7">
        <w:rPr>
          <w:rFonts w:ascii="Titillium Web" w:hAnsi="Titillium Web" w:cs="Arial"/>
          <w:lang w:val="it-IT"/>
        </w:rPr>
        <w:t xml:space="preserve">di non essere stato licenziato da un altro impiego alle dipendenze di una pubblica amministrazione per giusta causa o giustificato motivo soggettivo; </w:t>
      </w:r>
    </w:p>
    <w:p w14:paraId="4C0E1E2A" w14:textId="77777777" w:rsidR="00892075" w:rsidRPr="00DD34A7" w:rsidRDefault="00892075" w:rsidP="00892075">
      <w:pPr>
        <w:pStyle w:val="Paragrafoelenco"/>
        <w:numPr>
          <w:ilvl w:val="0"/>
          <w:numId w:val="1"/>
        </w:numPr>
        <w:spacing w:after="0" w:line="240" w:lineRule="auto"/>
        <w:ind w:left="567" w:hanging="567"/>
        <w:jc w:val="both"/>
        <w:rPr>
          <w:rFonts w:ascii="Titillium Web" w:hAnsi="Titillium Web" w:cs="Arial"/>
          <w:lang w:val="it-IT"/>
        </w:rPr>
      </w:pPr>
      <w:r w:rsidRPr="00DD34A7">
        <w:rPr>
          <w:rFonts w:ascii="Titillium Web" w:hAnsi="Titillium Web" w:cs="Arial"/>
          <w:lang w:val="it-IT"/>
        </w:rPr>
        <w:t xml:space="preserve">non essere stato dispensato e/o destituito da un altro impiego alle dipendenze di una pubblica amministrazione per persistente, insufficiente rendimento; g) non essere stato dichiarato decaduto da un altro impiego alle dipendenze di una pubblica amministrazione, ai sensi dell'articolo 127, comma 1, lettera d), del Decreto del Presidente della Repubblica del 10 gennaio 1957, numero 3, e successive modifiche ed integrazioni, per averlo conseguito mediante produzione di documenti falsi o viziati da invalidità non sanabile ovvero con mezzi fraudolenti; </w:t>
      </w:r>
    </w:p>
    <w:p w14:paraId="79D760E4" w14:textId="77777777" w:rsidR="00892075" w:rsidRPr="00DD34A7" w:rsidRDefault="00892075" w:rsidP="00892075">
      <w:pPr>
        <w:pStyle w:val="Paragrafoelenco"/>
        <w:numPr>
          <w:ilvl w:val="0"/>
          <w:numId w:val="1"/>
        </w:numPr>
        <w:spacing w:after="0" w:line="240" w:lineRule="auto"/>
        <w:ind w:left="567" w:hanging="567"/>
        <w:jc w:val="both"/>
        <w:rPr>
          <w:rFonts w:ascii="Titillium Web" w:hAnsi="Titillium Web" w:cs="Arial"/>
          <w:lang w:val="it-IT"/>
        </w:rPr>
      </w:pPr>
      <w:r w:rsidRPr="00DD34A7">
        <w:rPr>
          <w:rFonts w:ascii="Titillium Web" w:hAnsi="Titillium Web" w:cs="Arial"/>
          <w:lang w:val="it-IT"/>
        </w:rPr>
        <w:t xml:space="preserve">non essere stato interdetto dai pubblici uffici con sentenza passata in autorità di cosa giudicata; non essere stato collocato in quiescenza a seguito della cessazione di un rapporto di lavoro alle dipendenze di una pubblica amministrazione; </w:t>
      </w:r>
    </w:p>
    <w:p w14:paraId="516ECD1B" w14:textId="77777777" w:rsidR="00892075" w:rsidRPr="00DD34A7" w:rsidRDefault="00892075" w:rsidP="00892075">
      <w:pPr>
        <w:pStyle w:val="Paragrafoelenco"/>
        <w:numPr>
          <w:ilvl w:val="0"/>
          <w:numId w:val="1"/>
        </w:numPr>
        <w:spacing w:after="0" w:line="240" w:lineRule="auto"/>
        <w:ind w:left="567" w:hanging="567"/>
        <w:jc w:val="both"/>
        <w:rPr>
          <w:rFonts w:ascii="Titillium Web" w:hAnsi="Titillium Web" w:cs="Arial"/>
          <w:lang w:val="it-IT"/>
        </w:rPr>
      </w:pPr>
      <w:r w:rsidRPr="00DD34A7">
        <w:rPr>
          <w:rFonts w:ascii="Titillium Web" w:hAnsi="Titillium Web" w:cs="Arial"/>
          <w:lang w:val="it-IT"/>
        </w:rPr>
        <w:t xml:space="preserve">di essere in possesso del seguente titolo di studio universitario che consente l’accesso al dottorato di ricerca………………………………………………………………………………………………; </w:t>
      </w:r>
    </w:p>
    <w:p w14:paraId="72CAE2E7" w14:textId="77777777" w:rsidR="00892075" w:rsidRPr="00DD34A7" w:rsidRDefault="00892075" w:rsidP="00892075">
      <w:pPr>
        <w:pStyle w:val="Paragrafoelenco"/>
        <w:numPr>
          <w:ilvl w:val="0"/>
          <w:numId w:val="1"/>
        </w:numPr>
        <w:spacing w:after="0" w:line="240" w:lineRule="auto"/>
        <w:ind w:left="567" w:hanging="567"/>
        <w:jc w:val="both"/>
        <w:rPr>
          <w:rFonts w:ascii="Titillium Web" w:hAnsi="Titillium Web" w:cs="Arial"/>
          <w:lang w:val="it-IT"/>
        </w:rPr>
      </w:pPr>
      <w:r w:rsidRPr="00DD34A7">
        <w:rPr>
          <w:rFonts w:ascii="Titillium Web" w:hAnsi="Titillium Web" w:cs="Arial"/>
          <w:lang w:val="it-IT"/>
        </w:rPr>
        <w:t xml:space="preserve">di essere in possesso di almeno 8 anni di documentata esperienza professionale nel settore previsto dall’Avviso; </w:t>
      </w:r>
    </w:p>
    <w:p w14:paraId="50561F23" w14:textId="77777777" w:rsidR="00892075" w:rsidRPr="00DD34A7" w:rsidRDefault="00892075" w:rsidP="00892075">
      <w:pPr>
        <w:pStyle w:val="Paragrafoelenco"/>
        <w:numPr>
          <w:ilvl w:val="0"/>
          <w:numId w:val="1"/>
        </w:numPr>
        <w:spacing w:after="0" w:line="240" w:lineRule="auto"/>
        <w:ind w:left="567" w:hanging="567"/>
        <w:jc w:val="both"/>
        <w:rPr>
          <w:rFonts w:ascii="Titillium Web" w:hAnsi="Titillium Web" w:cs="Arial"/>
          <w:lang w:val="it-IT"/>
        </w:rPr>
      </w:pPr>
      <w:r w:rsidRPr="00DD34A7">
        <w:rPr>
          <w:rFonts w:ascii="Titillium Web" w:hAnsi="Titillium Web" w:cs="Arial"/>
          <w:lang w:val="it-IT"/>
        </w:rPr>
        <w:t xml:space="preserve">di avere adeguata conoscenza della lingua italiana (per i candidati non Italiani); </w:t>
      </w:r>
    </w:p>
    <w:p w14:paraId="032330DD" w14:textId="77777777" w:rsidR="00892075" w:rsidRPr="00DD34A7" w:rsidRDefault="00892075" w:rsidP="00892075">
      <w:pPr>
        <w:pStyle w:val="Paragrafoelenco"/>
        <w:numPr>
          <w:ilvl w:val="0"/>
          <w:numId w:val="1"/>
        </w:numPr>
        <w:spacing w:after="0" w:line="240" w:lineRule="auto"/>
        <w:ind w:left="567" w:hanging="567"/>
        <w:jc w:val="both"/>
        <w:rPr>
          <w:rFonts w:ascii="Titillium Web" w:hAnsi="Titillium Web" w:cs="Arial"/>
          <w:lang w:val="it-IT"/>
        </w:rPr>
      </w:pPr>
      <w:r w:rsidRPr="00DD34A7">
        <w:rPr>
          <w:rFonts w:ascii="Titillium Web" w:hAnsi="Titillium Web" w:cs="Arial"/>
          <w:lang w:val="it-IT"/>
        </w:rPr>
        <w:t xml:space="preserve">di avere adeguata conoscenza della lingua inglese. </w:t>
      </w:r>
    </w:p>
    <w:p w14:paraId="199C71AE" w14:textId="77777777" w:rsidR="00892075" w:rsidRPr="00DD34A7" w:rsidRDefault="00892075" w:rsidP="00892075">
      <w:pPr>
        <w:spacing w:after="0" w:line="240" w:lineRule="auto"/>
        <w:jc w:val="both"/>
        <w:rPr>
          <w:rFonts w:ascii="Titillium Web" w:hAnsi="Titillium Web" w:cs="Arial"/>
          <w:lang w:val="it-IT"/>
        </w:rPr>
      </w:pPr>
    </w:p>
    <w:p w14:paraId="265B3C29" w14:textId="77777777" w:rsidR="00892075" w:rsidRPr="00DD34A7" w:rsidRDefault="00892075" w:rsidP="00892075">
      <w:pPr>
        <w:spacing w:after="0" w:line="240" w:lineRule="auto"/>
        <w:jc w:val="both"/>
        <w:rPr>
          <w:rFonts w:ascii="Titillium Web" w:hAnsi="Titillium Web" w:cs="Arial"/>
          <w:lang w:val="it-IT"/>
        </w:rPr>
      </w:pPr>
      <w:r w:rsidRPr="00DD34A7">
        <w:rPr>
          <w:rFonts w:ascii="Titillium Web" w:hAnsi="Titillium Web" w:cs="Arial"/>
          <w:lang w:val="it-IT"/>
        </w:rPr>
        <w:t xml:space="preserve">Allega la seguente documentazione: </w:t>
      </w:r>
    </w:p>
    <w:p w14:paraId="7BFCCAA5" w14:textId="5C6EAFDF" w:rsidR="00892075" w:rsidRPr="00DD34A7" w:rsidRDefault="00892075" w:rsidP="00892075">
      <w:pPr>
        <w:spacing w:after="0" w:line="240" w:lineRule="auto"/>
        <w:ind w:left="567" w:hanging="567"/>
        <w:jc w:val="both"/>
        <w:rPr>
          <w:rFonts w:ascii="Titillium Web" w:hAnsi="Titillium Web" w:cs="Arial"/>
          <w:lang w:val="it-IT"/>
        </w:rPr>
      </w:pPr>
      <w:r w:rsidRPr="00DD34A7">
        <w:rPr>
          <w:rFonts w:ascii="Titillium Web" w:hAnsi="Titillium Web" w:cs="Arial"/>
          <w:lang w:val="it-IT"/>
        </w:rPr>
        <w:t>1.</w:t>
      </w:r>
      <w:r w:rsidRPr="00DD34A7">
        <w:rPr>
          <w:rFonts w:ascii="Titillium Web" w:hAnsi="Titillium Web" w:cs="Arial"/>
          <w:lang w:val="it-IT"/>
        </w:rPr>
        <w:tab/>
        <w:t xml:space="preserve">Curriculum vitae et </w:t>
      </w:r>
      <w:proofErr w:type="spellStart"/>
      <w:r w:rsidRPr="00DD34A7">
        <w:rPr>
          <w:rFonts w:ascii="Titillium Web" w:hAnsi="Titillium Web" w:cs="Arial"/>
          <w:lang w:val="it-IT"/>
        </w:rPr>
        <w:t>studiorum</w:t>
      </w:r>
      <w:proofErr w:type="spellEnd"/>
      <w:r w:rsidRPr="00DD34A7">
        <w:rPr>
          <w:rFonts w:ascii="Titillium Web" w:hAnsi="Titillium Web" w:cs="Arial"/>
          <w:lang w:val="it-IT"/>
        </w:rPr>
        <w:t xml:space="preserve"> debitamente datato e sottoscritto, nel quale, oltre alla descrizione dell’attività svolta in Enti, Istituzioni pubbliche o private e imprese, nazionali o internazionali, dovranno essere indicate anche le proprie esperienze e competenze specifiche. Il CV può essere redatto in lingua italiana od inglese e redatto ai sensi dell’art. 46 e 47 del DPR 445 del 28 Dicembre 2000 sottoscritto dal candidato; </w:t>
      </w:r>
    </w:p>
    <w:p w14:paraId="04FB5AFF" w14:textId="77777777" w:rsidR="00EF7F37" w:rsidRDefault="00892075" w:rsidP="00EF7F37">
      <w:pPr>
        <w:spacing w:after="0" w:line="240" w:lineRule="auto"/>
        <w:ind w:left="567" w:hanging="567"/>
        <w:jc w:val="both"/>
        <w:rPr>
          <w:rFonts w:ascii="Titillium Web" w:hAnsi="Titillium Web" w:cs="Arial"/>
          <w:lang w:val="it-IT"/>
        </w:rPr>
      </w:pPr>
      <w:r w:rsidRPr="00DD34A7">
        <w:rPr>
          <w:rFonts w:ascii="Titillium Web" w:hAnsi="Titillium Web" w:cs="Arial"/>
          <w:lang w:val="it-IT"/>
        </w:rPr>
        <w:t>2.</w:t>
      </w:r>
      <w:r w:rsidRPr="00DD34A7">
        <w:rPr>
          <w:rFonts w:ascii="Titillium Web" w:hAnsi="Titillium Web" w:cs="Arial"/>
          <w:lang w:val="it-IT"/>
        </w:rPr>
        <w:tab/>
        <w:t xml:space="preserve">Elenco di tutti i titoli che il candidato intende sottoporre alla valutazione della Commissione Esaminatrice debitamente datato e sottoscritto. </w:t>
      </w:r>
    </w:p>
    <w:p w14:paraId="0EBAEB88" w14:textId="5AE082D8" w:rsidR="00892075" w:rsidRPr="00DD34A7" w:rsidRDefault="00892075" w:rsidP="00EF7F37">
      <w:pPr>
        <w:spacing w:after="0" w:line="240" w:lineRule="auto"/>
        <w:ind w:left="567" w:hanging="567"/>
        <w:jc w:val="both"/>
        <w:rPr>
          <w:rFonts w:ascii="Titillium Web" w:hAnsi="Titillium Web" w:cs="Arial"/>
          <w:lang w:val="it-IT"/>
        </w:rPr>
      </w:pPr>
      <w:r w:rsidRPr="00DD34A7">
        <w:rPr>
          <w:rFonts w:ascii="Titillium Web" w:hAnsi="Titillium Web" w:cs="Arial"/>
          <w:lang w:val="it-IT"/>
        </w:rPr>
        <w:t>3.</w:t>
      </w:r>
      <w:r w:rsidR="00EF7F37">
        <w:rPr>
          <w:rFonts w:ascii="Titillium Web" w:hAnsi="Titillium Web" w:cs="Arial"/>
          <w:lang w:val="it-IT"/>
        </w:rPr>
        <w:tab/>
      </w:r>
      <w:r w:rsidRPr="00DD34A7">
        <w:rPr>
          <w:rFonts w:ascii="Titillium Web" w:hAnsi="Titillium Web" w:cs="Arial"/>
          <w:lang w:val="it-IT"/>
        </w:rPr>
        <w:t>Copia del documento di identità in corso di validità;</w:t>
      </w:r>
    </w:p>
    <w:p w14:paraId="796CB5C3" w14:textId="77777777" w:rsidR="00892075" w:rsidRPr="00DD34A7" w:rsidRDefault="00892075" w:rsidP="00892075">
      <w:pPr>
        <w:spacing w:after="0" w:line="240" w:lineRule="auto"/>
        <w:ind w:left="567" w:hanging="567"/>
        <w:jc w:val="both"/>
        <w:rPr>
          <w:rFonts w:ascii="Titillium Web" w:hAnsi="Titillium Web" w:cs="Arial"/>
          <w:lang w:val="it-IT"/>
        </w:rPr>
      </w:pPr>
      <w:r w:rsidRPr="00DD34A7">
        <w:rPr>
          <w:rFonts w:ascii="Titillium Web" w:hAnsi="Titillium Web" w:cs="Arial"/>
          <w:lang w:val="it-IT"/>
        </w:rPr>
        <w:t>4.</w:t>
      </w:r>
      <w:r w:rsidRPr="00DD34A7">
        <w:rPr>
          <w:rFonts w:ascii="Titillium Web" w:hAnsi="Titillium Web" w:cs="Arial"/>
          <w:lang w:val="it-IT"/>
        </w:rPr>
        <w:tab/>
        <w:t>Dichiarazione sostitutiva di certificazione / dichiarazione sostitutiva di atto di notorietà ai sensi dell'art.19-46-47 del DPR 445/2000.</w:t>
      </w:r>
    </w:p>
    <w:p w14:paraId="29515F19" w14:textId="77777777" w:rsidR="00892075" w:rsidRPr="00DD34A7" w:rsidRDefault="00892075" w:rsidP="00892075">
      <w:pPr>
        <w:spacing w:after="0" w:line="240" w:lineRule="auto"/>
        <w:jc w:val="both"/>
        <w:rPr>
          <w:rFonts w:ascii="Titillium Web" w:hAnsi="Titillium Web" w:cs="Arial"/>
          <w:lang w:val="it-IT"/>
        </w:rPr>
      </w:pPr>
    </w:p>
    <w:p w14:paraId="3CEFF1BA" w14:textId="77777777" w:rsidR="00892075" w:rsidRPr="00DD34A7" w:rsidRDefault="00892075" w:rsidP="00892075">
      <w:pPr>
        <w:spacing w:after="0" w:line="240" w:lineRule="auto"/>
        <w:jc w:val="both"/>
        <w:rPr>
          <w:rFonts w:ascii="Titillium Web" w:hAnsi="Titillium Web" w:cs="Arial"/>
          <w:lang w:val="it-IT"/>
        </w:rPr>
      </w:pPr>
      <w:r w:rsidRPr="00DD34A7">
        <w:rPr>
          <w:rFonts w:ascii="Titillium Web" w:hAnsi="Titillium Web" w:cs="Arial"/>
          <w:lang w:val="it-IT"/>
        </w:rPr>
        <w:t xml:space="preserve">Il sottoscritto dichiara inoltre di autorizzare l’Amministrazione dell’INAF al trattamento dei propri dati personali nel rispetto del Decreto Legislativo del 30 giugno 2003, numero 196, come modificato ed integrato dal Decreto Legislativo 10 agosto 2018, numero 101, e del Regolamento (UE) 2016/679 del Parlamento Europeo e del Consiglio del 27 </w:t>
      </w:r>
      <w:r w:rsidRPr="00DD34A7">
        <w:rPr>
          <w:rFonts w:ascii="Titillium Web" w:hAnsi="Titillium Web" w:cs="Arial"/>
          <w:lang w:val="it-IT"/>
        </w:rPr>
        <w:lastRenderedPageBreak/>
        <w:t xml:space="preserve">aprile 2016 relativo alla protezione delle persone fisiche con riguardo al trattamento dei dati personali, nonché alla libera circolazione di tali dati e che abroga la direttiva 95/46/CE, per le esclusive finalità della selezione in oggetto. </w:t>
      </w:r>
    </w:p>
    <w:p w14:paraId="4E77FC14" w14:textId="04761A5B" w:rsidR="00892075" w:rsidRDefault="00892075" w:rsidP="00892075">
      <w:pPr>
        <w:spacing w:after="0" w:line="240" w:lineRule="auto"/>
        <w:jc w:val="both"/>
        <w:rPr>
          <w:rFonts w:ascii="Titillium Web" w:hAnsi="Titillium Web" w:cs="Arial"/>
          <w:lang w:val="it-IT"/>
        </w:rPr>
      </w:pPr>
      <w:r w:rsidRPr="00DD34A7">
        <w:rPr>
          <w:rFonts w:ascii="Titillium Web" w:hAnsi="Titillium Web" w:cs="Arial"/>
          <w:lang w:val="it-IT"/>
        </w:rPr>
        <w:t xml:space="preserve">Il sottoscritto desidera che le comunicazioni riguardanti la presente selezione siano inviate ai seguenti recapiti: </w:t>
      </w:r>
    </w:p>
    <w:p w14:paraId="41DDB7E7" w14:textId="77777777" w:rsidR="00044B1D" w:rsidRPr="00DD34A7" w:rsidRDefault="00044B1D" w:rsidP="00892075">
      <w:pPr>
        <w:spacing w:after="0" w:line="240" w:lineRule="auto"/>
        <w:jc w:val="both"/>
        <w:rPr>
          <w:rFonts w:ascii="Titillium Web" w:hAnsi="Titillium Web" w:cs="Arial"/>
          <w:lang w:val="it-IT"/>
        </w:rPr>
      </w:pPr>
    </w:p>
    <w:p w14:paraId="105547C8" w14:textId="729ABEC7" w:rsidR="00892075" w:rsidRPr="00DD34A7" w:rsidRDefault="00892075" w:rsidP="00892075">
      <w:pPr>
        <w:spacing w:after="0" w:line="240" w:lineRule="auto"/>
        <w:jc w:val="both"/>
        <w:rPr>
          <w:rFonts w:ascii="Titillium Web" w:hAnsi="Titillium Web" w:cs="Arial"/>
          <w:lang w:val="it-IT"/>
        </w:rPr>
      </w:pPr>
      <w:r w:rsidRPr="00DD34A7">
        <w:rPr>
          <w:rFonts w:ascii="Titillium Web" w:hAnsi="Titillium Web" w:cs="Arial"/>
          <w:lang w:val="it-IT"/>
        </w:rPr>
        <w:t>PEC: ………………………………………………………………………………………</w:t>
      </w:r>
      <w:proofErr w:type="gramStart"/>
      <w:r w:rsidRPr="00DD34A7">
        <w:rPr>
          <w:rFonts w:ascii="Titillium Web" w:hAnsi="Titillium Web" w:cs="Arial"/>
          <w:lang w:val="it-IT"/>
        </w:rPr>
        <w:t>…….</w:t>
      </w:r>
      <w:proofErr w:type="gramEnd"/>
      <w:r w:rsidRPr="00DD34A7">
        <w:rPr>
          <w:rFonts w:ascii="Titillium Web" w:hAnsi="Titillium Web" w:cs="Arial"/>
          <w:lang w:val="it-IT"/>
        </w:rPr>
        <w:t>.;</w:t>
      </w:r>
    </w:p>
    <w:p w14:paraId="56C5C08F" w14:textId="25069B64" w:rsidR="00892075" w:rsidRPr="00DD34A7" w:rsidRDefault="00892075" w:rsidP="00892075">
      <w:pPr>
        <w:spacing w:after="0" w:line="240" w:lineRule="auto"/>
        <w:jc w:val="both"/>
        <w:rPr>
          <w:rFonts w:ascii="Titillium Web" w:hAnsi="Titillium Web" w:cs="Arial"/>
          <w:lang w:val="it-IT"/>
        </w:rPr>
      </w:pPr>
      <w:r w:rsidRPr="00DD34A7">
        <w:rPr>
          <w:rFonts w:ascii="Titillium Web" w:hAnsi="Titillium Web" w:cs="Arial"/>
          <w:lang w:val="it-IT"/>
        </w:rPr>
        <w:t>Mail ordinaria: …………………………………………………………………………………;</w:t>
      </w:r>
    </w:p>
    <w:p w14:paraId="15B38139" w14:textId="77777777" w:rsidR="00892075" w:rsidRPr="00DD34A7" w:rsidRDefault="00892075" w:rsidP="00892075">
      <w:pPr>
        <w:spacing w:after="0" w:line="240" w:lineRule="auto"/>
        <w:jc w:val="both"/>
        <w:rPr>
          <w:rFonts w:ascii="Titillium Web" w:hAnsi="Titillium Web" w:cs="Arial"/>
          <w:lang w:val="it-IT"/>
        </w:rPr>
      </w:pPr>
      <w:proofErr w:type="gramStart"/>
      <w:r w:rsidRPr="00DD34A7">
        <w:rPr>
          <w:rFonts w:ascii="Titillium Web" w:hAnsi="Titillium Web" w:cs="Arial"/>
          <w:lang w:val="it-IT"/>
        </w:rPr>
        <w:t>Telefono:…</w:t>
      </w:r>
      <w:proofErr w:type="gramEnd"/>
      <w:r w:rsidRPr="00DD34A7">
        <w:rPr>
          <w:rFonts w:ascii="Titillium Web" w:hAnsi="Titillium Web" w:cs="Arial"/>
          <w:lang w:val="it-IT"/>
        </w:rPr>
        <w:t xml:space="preserve">………………………………………………………………………………………….. </w:t>
      </w:r>
    </w:p>
    <w:p w14:paraId="41EAE7B8" w14:textId="77777777" w:rsidR="00892075" w:rsidRPr="00DD34A7" w:rsidRDefault="00892075" w:rsidP="00892075">
      <w:pPr>
        <w:spacing w:after="0" w:line="240" w:lineRule="auto"/>
        <w:jc w:val="both"/>
        <w:rPr>
          <w:rFonts w:ascii="Titillium Web" w:hAnsi="Titillium Web" w:cs="Arial"/>
          <w:lang w:val="it-IT"/>
        </w:rPr>
      </w:pPr>
      <w:r w:rsidRPr="00DD34A7">
        <w:rPr>
          <w:rFonts w:ascii="Titillium Web" w:hAnsi="Titillium Web" w:cs="Arial"/>
          <w:lang w:val="it-IT"/>
        </w:rPr>
        <w:t>Via/</w:t>
      </w:r>
      <w:proofErr w:type="gramStart"/>
      <w:r w:rsidRPr="00DD34A7">
        <w:rPr>
          <w:rFonts w:ascii="Titillium Web" w:hAnsi="Titillium Web" w:cs="Arial"/>
          <w:lang w:val="it-IT"/>
        </w:rPr>
        <w:t>Piazza:…</w:t>
      </w:r>
      <w:proofErr w:type="gramEnd"/>
      <w:r w:rsidRPr="00DD34A7">
        <w:rPr>
          <w:rFonts w:ascii="Titillium Web" w:hAnsi="Titillium Web" w:cs="Arial"/>
          <w:lang w:val="it-IT"/>
        </w:rPr>
        <w:t xml:space="preserve">…………………………………………………………………………………………, </w:t>
      </w:r>
    </w:p>
    <w:p w14:paraId="00EF79B5" w14:textId="77777777" w:rsidR="00892075" w:rsidRPr="00DD34A7" w:rsidRDefault="00892075" w:rsidP="00892075">
      <w:pPr>
        <w:spacing w:after="0" w:line="240" w:lineRule="auto"/>
        <w:jc w:val="both"/>
        <w:rPr>
          <w:rFonts w:ascii="Titillium Web" w:hAnsi="Titillium Web" w:cs="Arial"/>
          <w:lang w:val="it-IT"/>
        </w:rPr>
      </w:pPr>
      <w:r w:rsidRPr="00DD34A7">
        <w:rPr>
          <w:rFonts w:ascii="Titillium Web" w:hAnsi="Titillium Web" w:cs="Arial"/>
          <w:lang w:val="it-IT"/>
        </w:rPr>
        <w:t>CAP…</w:t>
      </w:r>
      <w:proofErr w:type="gramStart"/>
      <w:r w:rsidRPr="00DD34A7">
        <w:rPr>
          <w:rFonts w:ascii="Titillium Web" w:hAnsi="Titillium Web" w:cs="Arial"/>
          <w:lang w:val="it-IT"/>
        </w:rPr>
        <w:t>…….</w:t>
      </w:r>
      <w:proofErr w:type="gramEnd"/>
      <w:r w:rsidRPr="00DD34A7">
        <w:rPr>
          <w:rFonts w:ascii="Titillium Web" w:hAnsi="Titillium Web" w:cs="Arial"/>
          <w:lang w:val="it-IT"/>
        </w:rPr>
        <w:t xml:space="preserve">, </w:t>
      </w:r>
    </w:p>
    <w:p w14:paraId="2EC1ED8F" w14:textId="77777777" w:rsidR="00892075" w:rsidRPr="00DD34A7" w:rsidRDefault="00892075" w:rsidP="00892075">
      <w:pPr>
        <w:spacing w:after="0" w:line="240" w:lineRule="auto"/>
        <w:jc w:val="both"/>
        <w:rPr>
          <w:rFonts w:ascii="Titillium Web" w:hAnsi="Titillium Web" w:cs="Arial"/>
          <w:lang w:val="it-IT"/>
        </w:rPr>
      </w:pPr>
      <w:r w:rsidRPr="00DD34A7">
        <w:rPr>
          <w:rFonts w:ascii="Titillium Web" w:hAnsi="Titillium Web" w:cs="Arial"/>
          <w:lang w:val="it-IT"/>
        </w:rPr>
        <w:t xml:space="preserve">Località……………………………………………………………………………… </w:t>
      </w:r>
    </w:p>
    <w:p w14:paraId="5295CCCE" w14:textId="77777777" w:rsidR="00892075" w:rsidRPr="00DD34A7" w:rsidRDefault="00892075" w:rsidP="00892075">
      <w:pPr>
        <w:spacing w:after="0" w:line="240" w:lineRule="auto"/>
        <w:jc w:val="both"/>
        <w:rPr>
          <w:rFonts w:ascii="Titillium Web" w:hAnsi="Titillium Web" w:cs="Arial"/>
          <w:lang w:val="it-IT"/>
        </w:rPr>
      </w:pPr>
    </w:p>
    <w:p w14:paraId="43E37CD7" w14:textId="77777777" w:rsidR="00892075" w:rsidRPr="00DD34A7" w:rsidRDefault="00892075" w:rsidP="00892075">
      <w:pPr>
        <w:spacing w:after="0" w:line="240" w:lineRule="auto"/>
        <w:jc w:val="both"/>
        <w:rPr>
          <w:rFonts w:ascii="Titillium Web" w:hAnsi="Titillium Web" w:cs="Arial"/>
          <w:lang w:val="it-IT"/>
        </w:rPr>
      </w:pPr>
    </w:p>
    <w:p w14:paraId="710A89E4" w14:textId="77777777" w:rsidR="00892075" w:rsidRPr="00DD34A7" w:rsidRDefault="00892075" w:rsidP="00892075">
      <w:pPr>
        <w:spacing w:after="0" w:line="240" w:lineRule="auto"/>
        <w:jc w:val="both"/>
        <w:rPr>
          <w:rFonts w:ascii="Titillium Web" w:hAnsi="Titillium Web" w:cs="Arial"/>
          <w:lang w:val="it-IT"/>
        </w:rPr>
      </w:pPr>
    </w:p>
    <w:p w14:paraId="4CA117D3" w14:textId="5B1BDF2E" w:rsidR="00D75963" w:rsidRDefault="00892075" w:rsidP="00892075">
      <w:pPr>
        <w:spacing w:after="0" w:line="240" w:lineRule="auto"/>
        <w:jc w:val="both"/>
        <w:rPr>
          <w:rFonts w:ascii="Titillium Web" w:hAnsi="Titillium Web" w:cs="Arial"/>
          <w:lang w:val="it-IT"/>
        </w:rPr>
      </w:pPr>
      <w:r w:rsidRPr="00DD34A7">
        <w:rPr>
          <w:rFonts w:ascii="Titillium Web" w:hAnsi="Titillium Web" w:cs="Arial"/>
          <w:lang w:val="it-IT"/>
        </w:rPr>
        <w:t xml:space="preserve">(Luogo e Data) …..............................……………… </w:t>
      </w:r>
    </w:p>
    <w:p w14:paraId="574DD1BC" w14:textId="1B1B1F36" w:rsidR="00D75963" w:rsidRDefault="00D75963" w:rsidP="00892075">
      <w:pPr>
        <w:spacing w:after="0" w:line="240" w:lineRule="auto"/>
        <w:jc w:val="both"/>
        <w:rPr>
          <w:rFonts w:ascii="Titillium Web" w:hAnsi="Titillium Web" w:cs="Arial"/>
          <w:lang w:val="it-IT"/>
        </w:rPr>
      </w:pPr>
      <w:r>
        <w:rPr>
          <w:rFonts w:ascii="Titillium Web" w:hAnsi="Titillium Web" w:cs="Arial"/>
          <w:lang w:val="it-IT"/>
        </w:rPr>
        <w:tab/>
      </w:r>
      <w:r>
        <w:rPr>
          <w:rFonts w:ascii="Titillium Web" w:hAnsi="Titillium Web" w:cs="Arial"/>
          <w:lang w:val="it-IT"/>
        </w:rPr>
        <w:tab/>
      </w:r>
    </w:p>
    <w:p w14:paraId="5AF0989F" w14:textId="7A8918F4" w:rsidR="001D636C" w:rsidRDefault="00892075" w:rsidP="00D75963">
      <w:pPr>
        <w:spacing w:after="0" w:line="240" w:lineRule="auto"/>
        <w:ind w:left="4320" w:firstLine="720"/>
        <w:jc w:val="both"/>
        <w:rPr>
          <w:rFonts w:ascii="Arial" w:hAnsi="Arial" w:cs="Arial"/>
          <w:lang w:val="it-IT"/>
        </w:rPr>
      </w:pPr>
      <w:r w:rsidRPr="00DD34A7">
        <w:rPr>
          <w:rFonts w:ascii="Titillium Web" w:hAnsi="Titillium Web" w:cs="Arial"/>
          <w:lang w:val="it-IT"/>
        </w:rPr>
        <w:t>Firma del candidato</w:t>
      </w:r>
      <w:r w:rsidRPr="00892075">
        <w:rPr>
          <w:rFonts w:ascii="Arial" w:hAnsi="Arial" w:cs="Arial"/>
          <w:lang w:val="it-IT"/>
        </w:rPr>
        <w:t xml:space="preserve"> (da non autenticare)</w:t>
      </w:r>
    </w:p>
    <w:p w14:paraId="788F4DA3" w14:textId="2CA24FF1" w:rsidR="00D75963" w:rsidRDefault="00D75963" w:rsidP="00D75963">
      <w:pPr>
        <w:spacing w:after="0" w:line="240" w:lineRule="auto"/>
        <w:ind w:left="4320" w:firstLine="720"/>
        <w:jc w:val="both"/>
        <w:rPr>
          <w:rFonts w:ascii="Arial" w:hAnsi="Arial" w:cs="Arial"/>
          <w:lang w:val="it-IT"/>
        </w:rPr>
      </w:pPr>
    </w:p>
    <w:p w14:paraId="69E18F6A" w14:textId="43777D08" w:rsidR="00D75963" w:rsidRPr="00892075" w:rsidRDefault="00D75963" w:rsidP="00D75963">
      <w:pPr>
        <w:spacing w:after="0" w:line="240" w:lineRule="auto"/>
        <w:ind w:left="4320" w:firstLine="720"/>
        <w:jc w:val="both"/>
        <w:rPr>
          <w:rFonts w:ascii="Arial" w:hAnsi="Arial" w:cs="Arial"/>
          <w:lang w:val="it-IT"/>
        </w:rPr>
      </w:pPr>
      <w:r>
        <w:rPr>
          <w:rFonts w:ascii="Arial" w:hAnsi="Arial" w:cs="Arial"/>
          <w:lang w:val="it-IT"/>
        </w:rPr>
        <w:t>……………………………………………</w:t>
      </w:r>
    </w:p>
    <w:sectPr w:rsidR="00D75963" w:rsidRPr="0089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altName w:val="Courier New"/>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57DBD"/>
    <w:multiLevelType w:val="hybridMultilevel"/>
    <w:tmpl w:val="ACC46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75"/>
    <w:rsid w:val="00044B1D"/>
    <w:rsid w:val="001D636C"/>
    <w:rsid w:val="00422FEF"/>
    <w:rsid w:val="00463ECE"/>
    <w:rsid w:val="00892075"/>
    <w:rsid w:val="00BA7FFE"/>
    <w:rsid w:val="00CF7C3E"/>
    <w:rsid w:val="00D75963"/>
    <w:rsid w:val="00DD34A7"/>
    <w:rsid w:val="00E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55D7"/>
  <w15:chartTrackingRefBased/>
  <w15:docId w15:val="{C0779C23-9450-4E6B-83F0-3C7E1444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5061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Federico DS</cp:lastModifiedBy>
  <cp:revision>7</cp:revision>
  <dcterms:created xsi:type="dcterms:W3CDTF">2023-03-01T12:23:00Z</dcterms:created>
  <dcterms:modified xsi:type="dcterms:W3CDTF">2023-04-05T10:59:00Z</dcterms:modified>
</cp:coreProperties>
</file>